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2F6C7" w14:textId="6D012B84" w:rsidR="00697866" w:rsidRDefault="00C40CB0">
      <w:pPr>
        <w:rPr>
          <w:lang w:val="en-US"/>
        </w:rPr>
      </w:pPr>
      <w:r>
        <w:rPr>
          <w:lang w:val="en-US"/>
        </w:rPr>
        <w:t>Regulation 18 Consultation (deadline 29 August 2025)</w:t>
      </w:r>
    </w:p>
    <w:p w14:paraId="7DFFF3DD" w14:textId="04C53B58" w:rsidR="00C40CB0" w:rsidRDefault="00C40CB0" w:rsidP="00C40CB0">
      <w:r w:rsidRPr="00C40CB0">
        <w:rPr>
          <w:b/>
          <w:bCs/>
        </w:rPr>
        <w:t>Question IN 1</w:t>
      </w:r>
      <w:r>
        <w:rPr>
          <w:b/>
          <w:bCs/>
        </w:rPr>
        <w:t xml:space="preserve"> </w:t>
      </w:r>
      <w:r w:rsidRPr="00C40CB0">
        <w:t>Do you agree that this is the right evidence</w:t>
      </w:r>
      <w:r>
        <w:t xml:space="preserve">. </w:t>
      </w:r>
      <w:r w:rsidRPr="00C40CB0">
        <w:t>Is there further evidence that you think will be required?</w:t>
      </w:r>
    </w:p>
    <w:p w14:paraId="4483B518" w14:textId="52268FEF" w:rsidR="00C40CB0" w:rsidRDefault="00C40CB0" w:rsidP="00C40CB0">
      <w:r>
        <w:t xml:space="preserve">We think the borough should prepare a </w:t>
      </w:r>
      <w:r w:rsidRPr="00FC7F18">
        <w:rPr>
          <w:b/>
          <w:bCs/>
        </w:rPr>
        <w:t>comprehensive urban capacity study</w:t>
      </w:r>
      <w:r>
        <w:t xml:space="preserve"> that would identify brownfield land </w:t>
      </w:r>
      <w:r w:rsidR="00FC7F18">
        <w:t>in the urban areas and opportunities</w:t>
      </w:r>
      <w:r w:rsidR="004578F4">
        <w:t xml:space="preserve"> for intensification, particularly in areas with good public transport or the potential to provide good walking and cycling to reduce </w:t>
      </w:r>
      <w:r w:rsidR="00B44285">
        <w:t xml:space="preserve">the </w:t>
      </w:r>
      <w:r w:rsidR="004578F4">
        <w:t xml:space="preserve">need for travel, and regenerate left-behind </w:t>
      </w:r>
      <w:r w:rsidR="00B44285">
        <w:t xml:space="preserve">urban </w:t>
      </w:r>
      <w:r w:rsidR="004578F4">
        <w:t>communities in CWaC</w:t>
      </w:r>
      <w:r w:rsidR="004E7F42">
        <w:t xml:space="preserve"> </w:t>
      </w:r>
      <w:r w:rsidR="004E7F42" w:rsidRPr="004E7F42">
        <w:t>where life expectancies are 10 years less in in deprived areas of the Borough rather than areas surrounded by green belt</w:t>
      </w:r>
      <w:r w:rsidR="004578F4">
        <w:t>.</w:t>
      </w:r>
      <w:r w:rsidR="00B44285">
        <w:t xml:space="preserve"> Our evidence for this is:</w:t>
      </w:r>
    </w:p>
    <w:p w14:paraId="110F1281" w14:textId="466097DE" w:rsidR="004578F4" w:rsidRDefault="004578F4" w:rsidP="004578F4">
      <w:pPr>
        <w:pStyle w:val="ListParagraph"/>
        <w:numPr>
          <w:ilvl w:val="0"/>
          <w:numId w:val="1"/>
        </w:numPr>
      </w:pPr>
      <w:r>
        <w:t xml:space="preserve">We know standard LPA brownfield registers are </w:t>
      </w:r>
      <w:r w:rsidR="00ED3E82">
        <w:t xml:space="preserve">almost all </w:t>
      </w:r>
      <w:r>
        <w:t>out of date</w:t>
      </w:r>
      <w:r w:rsidR="00B44285">
        <w:t xml:space="preserve"> and of little use in identifying either developable or deliverable housing sites.</w:t>
      </w:r>
    </w:p>
    <w:p w14:paraId="67B1F8B4" w14:textId="176BD202" w:rsidR="00E82AB1" w:rsidRDefault="004A3DE4" w:rsidP="004578F4">
      <w:pPr>
        <w:pStyle w:val="ListParagraph"/>
        <w:numPr>
          <w:ilvl w:val="0"/>
          <w:numId w:val="1"/>
        </w:numPr>
      </w:pPr>
      <w:r>
        <w:t>In 2022 the CPRE</w:t>
      </w:r>
      <w:r w:rsidRPr="004A3DE4">
        <w:t xml:space="preserve"> </w:t>
      </w:r>
      <w:hyperlink r:id="rId10" w:history="1">
        <w:r>
          <w:rPr>
            <w:rStyle w:val="Hyperlink"/>
          </w:rPr>
          <w:t>'State of brownfield report’</w:t>
        </w:r>
      </w:hyperlink>
      <w:r w:rsidR="007E493F">
        <w:t xml:space="preserve"> </w:t>
      </w:r>
      <w:r>
        <w:t xml:space="preserve">showed that over 1.2 million homes could be built over 23,000 sites </w:t>
      </w:r>
      <w:r w:rsidR="00E82AB1">
        <w:t xml:space="preserve">nationally </w:t>
      </w:r>
      <w:r>
        <w:t>covering more than 27,000 hectares of brownfield</w:t>
      </w:r>
      <w:r w:rsidR="007E493F">
        <w:t>, including a minimum of 165,919 dwellings in</w:t>
      </w:r>
      <w:r>
        <w:t xml:space="preserve"> the north west</w:t>
      </w:r>
      <w:r w:rsidR="00CA0AC5">
        <w:t>. This evidence</w:t>
      </w:r>
      <w:r w:rsidR="00E82AB1">
        <w:t xml:space="preserve"> suggest</w:t>
      </w:r>
      <w:r w:rsidR="00944F9D">
        <w:t>s</w:t>
      </w:r>
      <w:r w:rsidR="004578F4">
        <w:t xml:space="preserve"> that th</w:t>
      </w:r>
      <w:r w:rsidR="002E6F57">
        <w:t>ere is a lot of extra</w:t>
      </w:r>
      <w:r w:rsidR="00ED3E82">
        <w:t xml:space="preserve"> developable brownfield</w:t>
      </w:r>
      <w:r w:rsidR="002E6F57">
        <w:t xml:space="preserve"> land </w:t>
      </w:r>
      <w:r w:rsidR="00944F9D">
        <w:t>t</w:t>
      </w:r>
      <w:r w:rsidR="00EB2AB7">
        <w:t xml:space="preserve">hat </w:t>
      </w:r>
      <w:r w:rsidR="00D760D7">
        <w:t xml:space="preserve">has not yet been </w:t>
      </w:r>
      <w:r w:rsidR="00E82AB1">
        <w:t>identified in the CWaC area</w:t>
      </w:r>
      <w:r w:rsidR="00B44285">
        <w:t>.</w:t>
      </w:r>
    </w:p>
    <w:p w14:paraId="2B305F46" w14:textId="6C3D7316" w:rsidR="002E6F57" w:rsidRDefault="00921A26" w:rsidP="004578F4">
      <w:pPr>
        <w:pStyle w:val="ListParagraph"/>
        <w:numPr>
          <w:ilvl w:val="0"/>
          <w:numId w:val="1"/>
        </w:numPr>
      </w:pPr>
      <w:r>
        <w:t>Local communities in the Chester Green Belt Alliance have started th</w:t>
      </w:r>
      <w:r w:rsidR="00D760D7">
        <w:t>e</w:t>
      </w:r>
      <w:r>
        <w:t xml:space="preserve"> </w:t>
      </w:r>
      <w:r w:rsidR="00B44285">
        <w:t>process</w:t>
      </w:r>
      <w:r w:rsidR="00D760D7">
        <w:t xml:space="preserve"> of identifying additional </w:t>
      </w:r>
      <w:r w:rsidR="000F794F">
        <w:t>housing land</w:t>
      </w:r>
      <w:r>
        <w:t xml:space="preserve"> using the CPRE brownfield register toolkit. I</w:t>
      </w:r>
      <w:r w:rsidR="00B44285">
        <w:t>t is expected to demonstrate additional sites</w:t>
      </w:r>
      <w:r w:rsidR="00ED3E82">
        <w:t>.</w:t>
      </w:r>
      <w:r w:rsidRPr="00921A26">
        <w:t xml:space="preserve"> </w:t>
      </w:r>
      <w:r>
        <w:t>We are keen</w:t>
      </w:r>
      <w:r w:rsidR="00EB2AB7">
        <w:t xml:space="preserve"> to</w:t>
      </w:r>
      <w:r>
        <w:t>, and expect</w:t>
      </w:r>
      <w:r w:rsidR="00EB2AB7">
        <w:t xml:space="preserve"> that</w:t>
      </w:r>
      <w:r>
        <w:t xml:space="preserve"> CWaC will engage with us in this exercise.</w:t>
      </w:r>
    </w:p>
    <w:p w14:paraId="5AE443AB" w14:textId="6B7C912E" w:rsidR="004578F4" w:rsidRDefault="002E6F57" w:rsidP="00580319">
      <w:pPr>
        <w:pStyle w:val="ListParagraph"/>
        <w:numPr>
          <w:ilvl w:val="0"/>
          <w:numId w:val="1"/>
        </w:numPr>
        <w:pBdr>
          <w:bottom w:val="single" w:sz="6" w:space="1" w:color="auto"/>
        </w:pBdr>
      </w:pPr>
      <w:r>
        <w:t xml:space="preserve">Wirral </w:t>
      </w:r>
      <w:r w:rsidR="00B44285">
        <w:t xml:space="preserve">MBC </w:t>
      </w:r>
      <w:r>
        <w:t>ha</w:t>
      </w:r>
      <w:r w:rsidR="00B44285">
        <w:t>s</w:t>
      </w:r>
      <w:r>
        <w:t xml:space="preserve"> just adopted a local plan without the need to </w:t>
      </w:r>
      <w:r w:rsidR="00B44285">
        <w:t>allocate</w:t>
      </w:r>
      <w:r>
        <w:t xml:space="preserve"> Gr</w:t>
      </w:r>
      <w:r w:rsidR="0016053F">
        <w:t>een Belt or greenfields</w:t>
      </w:r>
      <w:r>
        <w:t xml:space="preserve"> </w:t>
      </w:r>
      <w:r w:rsidR="00B44285">
        <w:t>for development</w:t>
      </w:r>
      <w:r w:rsidR="00DB58E4">
        <w:t>, and with a high degree of political consensus</w:t>
      </w:r>
      <w:r w:rsidR="00B44285">
        <w:t>.</w:t>
      </w:r>
    </w:p>
    <w:p w14:paraId="1366B10D" w14:textId="4F0F82B7" w:rsidR="00EB6C2C" w:rsidRDefault="00EB6C2C" w:rsidP="00EB6C2C">
      <w:r w:rsidRPr="00EB6C2C">
        <w:rPr>
          <w:b/>
          <w:bCs/>
        </w:rPr>
        <w:t>Question IN 3</w:t>
      </w:r>
      <w:r w:rsidR="001C0FFF">
        <w:rPr>
          <w:b/>
          <w:bCs/>
        </w:rPr>
        <w:t xml:space="preserve"> </w:t>
      </w:r>
      <w:r w:rsidRPr="00EB6C2C">
        <w:t>Do you have any comments or views on the proposed plan period?</w:t>
      </w:r>
    </w:p>
    <w:p w14:paraId="78AA437D" w14:textId="62BE656D" w:rsidR="00580319" w:rsidRDefault="001C0FFF" w:rsidP="00EB6C2C">
      <w:pPr>
        <w:pBdr>
          <w:bottom w:val="single" w:sz="6" w:space="1" w:color="auto"/>
        </w:pBdr>
      </w:pPr>
      <w:r>
        <w:t xml:space="preserve">We agree that 15 years is </w:t>
      </w:r>
      <w:r w:rsidR="007B5EC6">
        <w:t xml:space="preserve">a reasonable period. Any more would increase pressure to allocate greenfield or Green Belt </w:t>
      </w:r>
      <w:r w:rsidR="009D2270">
        <w:t xml:space="preserve">sites. These would inevitably be </w:t>
      </w:r>
      <w:r w:rsidR="007B5EC6">
        <w:t>develop</w:t>
      </w:r>
      <w:r w:rsidR="009D2270">
        <w:t xml:space="preserve">ed </w:t>
      </w:r>
      <w:r w:rsidR="00ED3E82">
        <w:t>first,</w:t>
      </w:r>
      <w:r w:rsidR="009D2270">
        <w:t xml:space="preserve"> and use of brownfield land and urban regeneration would stall.</w:t>
      </w:r>
      <w:r w:rsidR="007B5EC6">
        <w:t xml:space="preserve"> </w:t>
      </w:r>
      <w:r w:rsidR="00B44285">
        <w:t xml:space="preserve">It is almost impossible to see what economic or social factors will apply more than ten years ahead, so while significant strategic issues can be guessed at, it is not sensible to make tactical allocation decisions </w:t>
      </w:r>
      <w:r w:rsidR="00580319">
        <w:t>more than</w:t>
      </w:r>
      <w:r w:rsidR="00B44285">
        <w:t xml:space="preserve"> 15 year</w:t>
      </w:r>
      <w:r w:rsidR="00580319">
        <w:t>s ahead.</w:t>
      </w:r>
    </w:p>
    <w:p w14:paraId="71B5E12F" w14:textId="2FA48EF6" w:rsidR="0092155C" w:rsidRDefault="0092155C" w:rsidP="0092155C">
      <w:r w:rsidRPr="0092155C">
        <w:rPr>
          <w:b/>
          <w:bCs/>
        </w:rPr>
        <w:t>Question IN 4</w:t>
      </w:r>
      <w:r>
        <w:rPr>
          <w:b/>
          <w:bCs/>
        </w:rPr>
        <w:t xml:space="preserve"> </w:t>
      </w:r>
      <w:r w:rsidRPr="0092155C">
        <w:t>Do you have any comments on the initial SA/SEA </w:t>
      </w:r>
    </w:p>
    <w:p w14:paraId="474EE3DB" w14:textId="77777777" w:rsidR="00454DC4" w:rsidRDefault="00ED3E82" w:rsidP="0092155C">
      <w:pPr>
        <w:pBdr>
          <w:bottom w:val="single" w:sz="6" w:space="1" w:color="auto"/>
        </w:pBdr>
      </w:pPr>
      <w:r>
        <w:t xml:space="preserve">The SA rates </w:t>
      </w:r>
      <w:r w:rsidR="0092155C">
        <w:t>current active travel accessibility is poor in some urban areas (Northwich, etc.)</w:t>
      </w:r>
      <w:r w:rsidR="001D41A3">
        <w:t xml:space="preserve"> which </w:t>
      </w:r>
      <w:r w:rsidR="0092155C">
        <w:t>downplay</w:t>
      </w:r>
      <w:r w:rsidR="001D41A3">
        <w:t xml:space="preserve">s their potential to create sustainable communities should walking and cycling conditions be improved. </w:t>
      </w:r>
      <w:r>
        <w:t>Also,</w:t>
      </w:r>
      <w:r w:rsidR="001D41A3">
        <w:t xml:space="preserve"> the SA </w:t>
      </w:r>
      <w:r w:rsidR="00786E76">
        <w:t xml:space="preserve">appears to </w:t>
      </w:r>
      <w:r>
        <w:t>regard</w:t>
      </w:r>
      <w:r w:rsidR="001D41A3">
        <w:t xml:space="preserve"> a bus service of 1ph as ‘frequent’</w:t>
      </w:r>
      <w:r w:rsidR="00B44285">
        <w:t xml:space="preserve">. These anomalies </w:t>
      </w:r>
      <w:r>
        <w:t>lead to some odd results in defining sustainable communities suitable for development.</w:t>
      </w:r>
      <w:r w:rsidR="00B44285">
        <w:t xml:space="preserve"> We do not accept the conclusions of the SA about the sustainability of the three strategic options</w:t>
      </w:r>
      <w:r w:rsidR="00C90817">
        <w:t xml:space="preserve"> – it fudges issues and does not come to a firm conclusion</w:t>
      </w:r>
      <w:r w:rsidR="00B44285">
        <w:t>. It is non-sensical to suggest that the BAU option (B) is comparable in sustainability terms with Option A.</w:t>
      </w:r>
    </w:p>
    <w:p w14:paraId="30AEA616" w14:textId="7E47DFDF" w:rsidR="0092155C" w:rsidRDefault="00454DC4" w:rsidP="0092155C">
      <w:pPr>
        <w:pBdr>
          <w:bottom w:val="single" w:sz="6" w:space="1" w:color="auto"/>
        </w:pBdr>
      </w:pPr>
      <w:r w:rsidRPr="00454DC4">
        <w:t xml:space="preserve">For the avoidance of doubt the A41, A51 and A56 do not have the capacity </w:t>
      </w:r>
      <w:r w:rsidR="00820ACE">
        <w:t>or the capacity to be configured</w:t>
      </w:r>
      <w:r w:rsidRPr="00454DC4">
        <w:t xml:space="preserve"> to cope with the additional traffic and access points required. PM2.5 represents the next major ‘buried health problem’ following asbestos and smoking with </w:t>
      </w:r>
      <w:proofErr w:type="gramStart"/>
      <w:r w:rsidRPr="00454DC4">
        <w:t>residents</w:t>
      </w:r>
      <w:proofErr w:type="gramEnd"/>
      <w:r w:rsidRPr="00454DC4">
        <w:t xml:space="preserve"> health already compromised by the presence of particles throughout their bodies. The suggestions that </w:t>
      </w:r>
      <w:r w:rsidR="004B0764">
        <w:t xml:space="preserve">firstly </w:t>
      </w:r>
      <w:r w:rsidR="005708DC">
        <w:t xml:space="preserve">either </w:t>
      </w:r>
      <w:r w:rsidRPr="00454DC4">
        <w:t>electric car</w:t>
      </w:r>
      <w:r w:rsidR="005708DC">
        <w:t>s</w:t>
      </w:r>
      <w:r w:rsidRPr="00454DC4">
        <w:t xml:space="preserve"> w</w:t>
      </w:r>
      <w:r w:rsidR="005708DC">
        <w:t xml:space="preserve">hich are heavier and cause more road damage, </w:t>
      </w:r>
      <w:r w:rsidR="004B0764">
        <w:t>and</w:t>
      </w:r>
      <w:r w:rsidR="005708DC">
        <w:t xml:space="preserve"> </w:t>
      </w:r>
      <w:r w:rsidR="004B0764">
        <w:t xml:space="preserve">that </w:t>
      </w:r>
      <w:r w:rsidRPr="00454DC4">
        <w:t>increase PM2.5 particles from brakes and tyres</w:t>
      </w:r>
      <w:r w:rsidR="004B0764">
        <w:t xml:space="preserve">, or that secondly </w:t>
      </w:r>
      <w:r w:rsidRPr="00454DC4">
        <w:t xml:space="preserve">bus use will solve the </w:t>
      </w:r>
      <w:r w:rsidRPr="00454DC4">
        <w:lastRenderedPageBreak/>
        <w:t>congestion, queueing and cut through traffic is misleading a</w:t>
      </w:r>
      <w:r w:rsidR="00134A92">
        <w:t xml:space="preserve">nd </w:t>
      </w:r>
      <w:r w:rsidR="0097661D">
        <w:t>will</w:t>
      </w:r>
      <w:r w:rsidR="00134A92">
        <w:t xml:space="preserve"> not meet the legal obligations on the </w:t>
      </w:r>
      <w:r w:rsidRPr="00454DC4">
        <w:t xml:space="preserve">Council </w:t>
      </w:r>
      <w:r w:rsidR="00134A92">
        <w:t xml:space="preserve">to ensure that </w:t>
      </w:r>
      <w:r w:rsidR="008C7DE3">
        <w:t xml:space="preserve">local </w:t>
      </w:r>
      <w:r w:rsidR="00134A92">
        <w:t xml:space="preserve">air </w:t>
      </w:r>
      <w:r w:rsidR="008C7DE3">
        <w:t>quality meets statutory standards.</w:t>
      </w:r>
    </w:p>
    <w:p w14:paraId="57DF93AB" w14:textId="40B3D5FB" w:rsidR="000A1A71" w:rsidRDefault="000A1A71" w:rsidP="000A1A71">
      <w:r w:rsidRPr="000A1A71">
        <w:rPr>
          <w:b/>
          <w:bCs/>
        </w:rPr>
        <w:t>Question IN 6</w:t>
      </w:r>
      <w:r w:rsidRPr="000A1A71">
        <w:t xml:space="preserve"> </w:t>
      </w:r>
      <w:r w:rsidR="005C75EE">
        <w:t>W</w:t>
      </w:r>
      <w:r w:rsidRPr="000A1A71">
        <w:t xml:space="preserve">hat role Neighbourhood </w:t>
      </w:r>
      <w:proofErr w:type="gramStart"/>
      <w:r w:rsidRPr="000A1A71">
        <w:t>Plans</w:t>
      </w:r>
      <w:r w:rsidR="00C16455">
        <w:t>(</w:t>
      </w:r>
      <w:proofErr w:type="gramEnd"/>
      <w:r w:rsidR="00C16455">
        <w:t>NP)</w:t>
      </w:r>
      <w:r w:rsidRPr="000A1A71">
        <w:t xml:space="preserve"> should play </w:t>
      </w:r>
      <w:r w:rsidR="005C75EE">
        <w:t>to</w:t>
      </w:r>
      <w:r w:rsidRPr="000A1A71">
        <w:t xml:space="preserve"> meet development needs</w:t>
      </w:r>
    </w:p>
    <w:p w14:paraId="608A898A" w14:textId="38A0C0D9" w:rsidR="0043715E" w:rsidRDefault="00C16455" w:rsidP="00C16455">
      <w:pPr>
        <w:pBdr>
          <w:bottom w:val="single" w:sz="6" w:space="1" w:color="auto"/>
        </w:pBdr>
      </w:pPr>
      <w:r>
        <w:t xml:space="preserve">Christleton PC has </w:t>
      </w:r>
      <w:proofErr w:type="spellStart"/>
      <w:r>
        <w:t>has</w:t>
      </w:r>
      <w:proofErr w:type="spellEnd"/>
      <w:r>
        <w:t xml:space="preserve"> carried out a Housing Needs </w:t>
      </w:r>
      <w:proofErr w:type="gramStart"/>
      <w:r>
        <w:t>Survey(</w:t>
      </w:r>
      <w:proofErr w:type="gramEnd"/>
      <w:r>
        <w:t xml:space="preserve">HNS), as part of a NP to be submitted in September, and concluded that A41 and A51 capacity limitations and the PM2.5 levels on both roads and in the centre of Christleton must limit any new housing to the 15 houses identified in the HNS. </w:t>
      </w:r>
    </w:p>
    <w:p w14:paraId="0B5C1E95" w14:textId="77777777" w:rsidR="006D54AE" w:rsidRDefault="00E84E9F" w:rsidP="00E84E9F">
      <w:r w:rsidRPr="00E84E9F">
        <w:rPr>
          <w:b/>
          <w:bCs/>
        </w:rPr>
        <w:t>Question SS 9</w:t>
      </w:r>
      <w:r w:rsidR="00902EAC">
        <w:rPr>
          <w:b/>
          <w:bCs/>
        </w:rPr>
        <w:t xml:space="preserve"> </w:t>
      </w:r>
      <w:r w:rsidRPr="00E84E9F">
        <w:t>Have circumstances changed since the adoption of the Local Plan (Part One), that would now justify Green Belt release?</w:t>
      </w:r>
    </w:p>
    <w:p w14:paraId="122205F9" w14:textId="2FB67808" w:rsidR="00FA4766" w:rsidRDefault="00902EAC" w:rsidP="00FA4766">
      <w:pPr>
        <w:pBdr>
          <w:bottom w:val="single" w:sz="6" w:space="1" w:color="auto"/>
        </w:pBdr>
      </w:pPr>
      <w:r>
        <w:t xml:space="preserve">No. Part One included a detailed examination of Green Belt boundaries </w:t>
      </w:r>
      <w:r w:rsidR="00B44285">
        <w:t xml:space="preserve">around Chester </w:t>
      </w:r>
      <w:r>
        <w:t>and concluded that the</w:t>
      </w:r>
      <w:r w:rsidR="006D54AE">
        <w:t xml:space="preserve"> extent of the Green Belt was justified </w:t>
      </w:r>
      <w:r w:rsidR="00E95F93">
        <w:t xml:space="preserve">(apart from the release of one site - </w:t>
      </w:r>
      <w:r w:rsidR="00E95F93" w:rsidRPr="00153F8E">
        <w:t>land at Wrexham Road</w:t>
      </w:r>
      <w:r w:rsidR="00E95F93">
        <w:t xml:space="preserve">) </w:t>
      </w:r>
      <w:r w:rsidR="006D54AE">
        <w:t xml:space="preserve">and </w:t>
      </w:r>
      <w:r w:rsidR="008D2178">
        <w:t>that all parcels of land in the current Green Belt contribute</w:t>
      </w:r>
      <w:r w:rsidR="006D54AE">
        <w:t xml:space="preserve"> to the purposes</w:t>
      </w:r>
      <w:r w:rsidR="00B44285">
        <w:t xml:space="preserve"> of the Green Belt</w:t>
      </w:r>
      <w:r w:rsidR="006D54AE">
        <w:t>.</w:t>
      </w:r>
      <w:r w:rsidR="00B44285">
        <w:t xml:space="preserve"> This assessment remains valid.</w:t>
      </w:r>
      <w:r w:rsidR="005E28AF">
        <w:t xml:space="preserve"> While Government planning policy has evolved and new housing figures </w:t>
      </w:r>
      <w:r w:rsidR="00C1032A">
        <w:t xml:space="preserve">proposed, the thrust of the planning system is still heavily tilted towards </w:t>
      </w:r>
      <w:r w:rsidR="00361B45">
        <w:t>urban regeneration and countryside protection</w:t>
      </w:r>
      <w:r w:rsidR="00FF2293">
        <w:t>. W</w:t>
      </w:r>
      <w:r w:rsidR="00361B45">
        <w:t xml:space="preserve">e believe that the additional housing </w:t>
      </w:r>
      <w:r w:rsidR="0097661D">
        <w:t xml:space="preserve">to meet specific identified local </w:t>
      </w:r>
      <w:proofErr w:type="gramStart"/>
      <w:r w:rsidR="0097661D">
        <w:t>need</w:t>
      </w:r>
      <w:r w:rsidR="007E3A1A">
        <w:t xml:space="preserve"> ,and</w:t>
      </w:r>
      <w:proofErr w:type="gramEnd"/>
      <w:r w:rsidR="007E3A1A">
        <w:t xml:space="preserve"> limited by highway capacity </w:t>
      </w:r>
      <w:r w:rsidR="00361B45">
        <w:t xml:space="preserve">can be </w:t>
      </w:r>
      <w:r w:rsidR="00FF2293">
        <w:t>provided in existing communities to improve the quality of life and regenerate those communities.</w:t>
      </w:r>
    </w:p>
    <w:p w14:paraId="027D0070" w14:textId="2D6A28B5" w:rsidR="00B413BF" w:rsidRPr="00B413BF" w:rsidRDefault="00B413BF" w:rsidP="00B413BF">
      <w:r w:rsidRPr="00B413BF">
        <w:rPr>
          <w:b/>
          <w:bCs/>
        </w:rPr>
        <w:t>Question SS 11</w:t>
      </w:r>
      <w:r>
        <w:rPr>
          <w:b/>
          <w:bCs/>
        </w:rPr>
        <w:t xml:space="preserve"> </w:t>
      </w:r>
      <w:r w:rsidR="00AA428A" w:rsidRPr="00AA428A">
        <w:t>Which</w:t>
      </w:r>
      <w:r w:rsidR="00AA428A">
        <w:rPr>
          <w:b/>
          <w:bCs/>
        </w:rPr>
        <w:t xml:space="preserve"> </w:t>
      </w:r>
      <w:r w:rsidRPr="00B413BF">
        <w:t xml:space="preserve">option which </w:t>
      </w:r>
      <w:r w:rsidR="00ED3E82" w:rsidRPr="00B413BF">
        <w:t>is the</w:t>
      </w:r>
      <w:r w:rsidRPr="00B413BF">
        <w:t xml:space="preserve"> most appropriate spatial strategy:</w:t>
      </w:r>
    </w:p>
    <w:p w14:paraId="108670ED" w14:textId="39680717" w:rsidR="00B413BF" w:rsidRDefault="00B413BF" w:rsidP="00AA428A">
      <w:pPr>
        <w:pBdr>
          <w:bottom w:val="single" w:sz="6" w:space="1" w:color="auto"/>
        </w:pBdr>
      </w:pPr>
      <w:r w:rsidRPr="00B413BF">
        <w:t>Option A - Retain the Green Belt</w:t>
      </w:r>
      <w:r w:rsidR="00A1031C">
        <w:t>.</w:t>
      </w:r>
    </w:p>
    <w:p w14:paraId="1A7E173F" w14:textId="77777777" w:rsidR="00590965" w:rsidRDefault="00590965" w:rsidP="00590965">
      <w:r w:rsidRPr="00590965">
        <w:rPr>
          <w:b/>
          <w:bCs/>
        </w:rPr>
        <w:t>Question SS 14</w:t>
      </w:r>
      <w:r>
        <w:rPr>
          <w:b/>
          <w:bCs/>
        </w:rPr>
        <w:t xml:space="preserve"> </w:t>
      </w:r>
      <w:r w:rsidRPr="00590965">
        <w:t>Do you feel that Option A is an appropriate spatial strategy?</w:t>
      </w:r>
    </w:p>
    <w:p w14:paraId="1166E2FE" w14:textId="77777777" w:rsidR="0034510B" w:rsidRDefault="00590965" w:rsidP="00B30C76">
      <w:r>
        <w:t>Yes</w:t>
      </w:r>
      <w:r w:rsidR="00B30C76">
        <w:t>. Chester Green Belt Alliance welcomes the Council’s commitment to consultation and planning for sustainable growth. We support the value of the Green Belt in retaining the separate identity of villages to the east of Chester, environmental quality, heritage, community character and preserving the setting of the historic City of Chester as well as encouraging urban regeneration in some of the boroughs less favoured urban areas where life expectancy is around ten years less than the rural villages.</w:t>
      </w:r>
      <w:r w:rsidR="00B30C76" w:rsidRPr="006713C5">
        <w:t xml:space="preserve"> </w:t>
      </w:r>
    </w:p>
    <w:p w14:paraId="6D71B183" w14:textId="5E417D0A" w:rsidR="00B30C76" w:rsidRDefault="00B30C76" w:rsidP="00B30C76">
      <w:r w:rsidRPr="002B6AD4">
        <w:t xml:space="preserve">The detailed boundary of the Green Belt around Chester was defined in 1983 in the Greater Chester Local Plan. </w:t>
      </w:r>
      <w:r>
        <w:t>For 40 years, it</w:t>
      </w:r>
      <w:r w:rsidRPr="002B6AD4">
        <w:t xml:space="preserve"> has been under intense pressure </w:t>
      </w:r>
      <w:r>
        <w:t>from developers at every stage of the planning process</w:t>
      </w:r>
      <w:r w:rsidRPr="002B6AD4">
        <w:t>.</w:t>
      </w:r>
      <w:r>
        <w:t xml:space="preserve"> The last </w:t>
      </w:r>
      <w:r w:rsidRPr="006220EB">
        <w:t xml:space="preserve">examination </w:t>
      </w:r>
      <w:r>
        <w:t>(</w:t>
      </w:r>
      <w:r w:rsidRPr="006220EB">
        <w:t>Local Plan Part One) concluded that further Green Belt release around Chester would have “a significant adverse effect on the purposes of including land within the Green Belt</w:t>
      </w:r>
      <w:r w:rsidR="00ED3E82" w:rsidRPr="006220EB">
        <w:t>.”</w:t>
      </w:r>
      <w:r>
        <w:t xml:space="preserve"> </w:t>
      </w:r>
    </w:p>
    <w:p w14:paraId="3DB3D252" w14:textId="7C9CB459" w:rsidR="00B30C76" w:rsidRDefault="00B30C76" w:rsidP="00B30C76">
      <w:pPr>
        <w:pBdr>
          <w:bottom w:val="single" w:sz="6" w:space="1" w:color="auto"/>
        </w:pBdr>
      </w:pPr>
      <w:r>
        <w:t xml:space="preserve">The Chester Green Belt provides </w:t>
      </w:r>
      <w:r w:rsidRPr="007E6073">
        <w:t>a valuable escape from city life, mental health benefits and opportunities for outdoor recreation opportunities</w:t>
      </w:r>
      <w:r>
        <w:t>. Green Belt is the single best understood planning policy</w:t>
      </w:r>
      <w:r w:rsidR="00B44285">
        <w:t xml:space="preserve"> which retains almost universal support (apart from people who would make profits out of its development)</w:t>
      </w:r>
      <w:r w:rsidRPr="007E6073">
        <w:t>.</w:t>
      </w:r>
      <w:r>
        <w:t xml:space="preserve"> </w:t>
      </w:r>
      <w:r w:rsidRPr="0066533E">
        <w:t xml:space="preserve">Green Belt also contributes to the borough’s quality of life and attractiveness for residents and businesses. Cheshire West </w:t>
      </w:r>
      <w:r>
        <w:t xml:space="preserve">and Chester </w:t>
      </w:r>
      <w:r w:rsidRPr="0066533E">
        <w:t>benefits economically from its rural character and proximity to green space, which underpin tourism, recreation, and wellbeing.</w:t>
      </w:r>
      <w:r>
        <w:t xml:space="preserve"> Put simply, without the Green Belt, Chester and Cheshire would not be the Chester and Cheshire we know </w:t>
      </w:r>
      <w:r w:rsidR="00B44285">
        <w:t xml:space="preserve">and love </w:t>
      </w:r>
      <w:r>
        <w:t>today.</w:t>
      </w:r>
    </w:p>
    <w:p w14:paraId="4C4A3D18" w14:textId="185FF6FB" w:rsidR="0099364D" w:rsidRDefault="0099364D" w:rsidP="00B30C76">
      <w:pPr>
        <w:pBdr>
          <w:bottom w:val="single" w:sz="6" w:space="1" w:color="auto"/>
        </w:pBdr>
      </w:pPr>
      <w:r>
        <w:lastRenderedPageBreak/>
        <w:t xml:space="preserve">We are concerned that the Council may </w:t>
      </w:r>
      <w:r w:rsidR="00CD06E9">
        <w:t xml:space="preserve">select a ‘hybrid’ option of ‘A’ plus elements of the other options. To be clear, </w:t>
      </w:r>
      <w:r w:rsidR="00834551">
        <w:t>this would NOT be ‘Option A’</w:t>
      </w:r>
      <w:r w:rsidR="00AA547A">
        <w:t xml:space="preserve"> and we and completely opposed to a compromise that would actually mean significant development in the Green Belt.</w:t>
      </w:r>
    </w:p>
    <w:p w14:paraId="782E1092" w14:textId="77777777" w:rsidR="004E751A" w:rsidRDefault="004E751A" w:rsidP="004E751A">
      <w:r w:rsidRPr="004E751A">
        <w:rPr>
          <w:b/>
          <w:bCs/>
        </w:rPr>
        <w:t>Question SS 16</w:t>
      </w:r>
      <w:r>
        <w:rPr>
          <w:b/>
          <w:bCs/>
        </w:rPr>
        <w:t xml:space="preserve"> </w:t>
      </w:r>
      <w:r w:rsidRPr="004E751A">
        <w:t>Do you feel that Option B is an appropriate spatial strategy?</w:t>
      </w:r>
    </w:p>
    <w:p w14:paraId="20B55EBA" w14:textId="6F1B563B" w:rsidR="00EF49E8" w:rsidRPr="004B0698" w:rsidRDefault="004E751A" w:rsidP="00EF49E8">
      <w:r>
        <w:t xml:space="preserve">No. </w:t>
      </w:r>
      <w:r w:rsidR="00EF49E8" w:rsidRPr="004B0698">
        <w:t xml:space="preserve">Option B might appear familiar, but </w:t>
      </w:r>
      <w:r w:rsidR="00B44285">
        <w:t>this</w:t>
      </w:r>
      <w:r w:rsidR="00EF49E8" w:rsidRPr="004B0698">
        <w:t xml:space="preserve"> should not be mistaken for sustainability. Continuing the current distribution pattern </w:t>
      </w:r>
      <w:r w:rsidR="00EF49E8">
        <w:t xml:space="preserve">requires release of </w:t>
      </w:r>
      <w:r w:rsidR="00EF49E8" w:rsidRPr="004B0698">
        <w:t>Green Belt</w:t>
      </w:r>
      <w:r w:rsidR="00EF49E8">
        <w:t xml:space="preserve"> for</w:t>
      </w:r>
      <w:r w:rsidR="00EF49E8" w:rsidRPr="004B0698">
        <w:t xml:space="preserve"> around 11,000 homes</w:t>
      </w:r>
      <w:r w:rsidR="00EF49E8">
        <w:t xml:space="preserve"> </w:t>
      </w:r>
      <w:r w:rsidR="00EF49E8" w:rsidRPr="004B0698">
        <w:t>and would repeat the weaknesses of the existing spatial strategy without responding to new environmental, economic, and demographic realities</w:t>
      </w:r>
      <w:r w:rsidR="00EF49E8">
        <w:t xml:space="preserve"> including the climate crisis.</w:t>
      </w:r>
    </w:p>
    <w:p w14:paraId="68FFC794" w14:textId="3907B5B5" w:rsidR="00EF49E8" w:rsidRPr="004B0698" w:rsidRDefault="00EF49E8" w:rsidP="00EF49E8">
      <w:r w:rsidRPr="004B0698">
        <w:t xml:space="preserve">Option B entrenches a development pattern that disproportionately targets peripheral sites, often on high-value agricultural or </w:t>
      </w:r>
      <w:r>
        <w:t>biodiverse</w:t>
      </w:r>
      <w:r w:rsidRPr="004B0698">
        <w:t xml:space="preserve"> land, rather than focusing on the regeneration potential within </w:t>
      </w:r>
      <w:r>
        <w:t xml:space="preserve">the </w:t>
      </w:r>
      <w:r w:rsidRPr="004B0698">
        <w:t xml:space="preserve">urban </w:t>
      </w:r>
      <w:r>
        <w:t>area</w:t>
      </w:r>
      <w:r w:rsidRPr="004B0698">
        <w:t xml:space="preserve">. By doing so, it misses the opportunity to reinvest in struggling town centres and risks accelerating their decline. For example, under-occupied retail areas in Ellesmere Port </w:t>
      </w:r>
      <w:r>
        <w:t>and</w:t>
      </w:r>
      <w:r w:rsidRPr="004B0698">
        <w:t xml:space="preserve"> vacant industrial estates in Winsford </w:t>
      </w:r>
      <w:r>
        <w:t xml:space="preserve">could be developed as compact, sustainable communities that avoid car-dependence. </w:t>
      </w:r>
      <w:r w:rsidR="00ED3E82">
        <w:t>Otherwise,</w:t>
      </w:r>
      <w:r>
        <w:t xml:space="preserve"> they will continue to struggle.</w:t>
      </w:r>
    </w:p>
    <w:p w14:paraId="379879F1" w14:textId="2BC9ABE2" w:rsidR="00EF49E8" w:rsidRPr="004B0698" w:rsidRDefault="00EF49E8" w:rsidP="00EF49E8">
      <w:r w:rsidRPr="004B0698">
        <w:t>Option B weakens the borough’s ability to defend against speculative applications. Once a precedent for Green Belt release is established, it becomes harder to resist further encroachment. The incremental erosion of Green Belt is often the result.</w:t>
      </w:r>
    </w:p>
    <w:p w14:paraId="6F8AF215" w14:textId="3450EF40" w:rsidR="00EF49E8" w:rsidRDefault="00EF49E8" w:rsidP="00EF49E8">
      <w:r w:rsidRPr="004B0698">
        <w:t>From a climate change perspective, Option B’s pattern of dispersed development results in higher car dependency. M</w:t>
      </w:r>
      <w:r w:rsidR="00ED3E82">
        <w:t>ost</w:t>
      </w:r>
      <w:r w:rsidRPr="004B0698">
        <w:t xml:space="preserve"> peripheral sites </w:t>
      </w:r>
      <w:r>
        <w:t>listed in option B</w:t>
      </w:r>
      <w:r w:rsidRPr="004B0698">
        <w:t xml:space="preserve"> lack frequent public transport and are too far from employment hubs to support walking or cycling as primary modes. </w:t>
      </w:r>
      <w:r>
        <w:t xml:space="preserve">For </w:t>
      </w:r>
      <w:r w:rsidR="00ED3E82">
        <w:t>instance,</w:t>
      </w:r>
      <w:r>
        <w:t xml:space="preserve"> the service on the Mid-Cheshire Line is painfully slow and infrequent and of little use in journeys east towards Greater Manchester and the Airport. </w:t>
      </w:r>
      <w:r w:rsidR="00FE7EE8">
        <w:t xml:space="preserve">Chester station is poorly located with respect to the </w:t>
      </w:r>
      <w:proofErr w:type="gramStart"/>
      <w:r w:rsidR="00FE7EE8">
        <w:t>City</w:t>
      </w:r>
      <w:proofErr w:type="gramEnd"/>
      <w:r w:rsidR="00FE7EE8">
        <w:t xml:space="preserve"> centre. </w:t>
      </w:r>
      <w:r w:rsidRPr="004B0698">
        <w:t xml:space="preserve">This undermines the Council’s carbon reduction targets and increases congestion on radial </w:t>
      </w:r>
      <w:r w:rsidR="00FE7EE8">
        <w:t xml:space="preserve">road </w:t>
      </w:r>
      <w:r w:rsidRPr="004B0698">
        <w:t>routes into Chester, Ellesmere Port, and Northwich.</w:t>
      </w:r>
    </w:p>
    <w:p w14:paraId="6BD97994" w14:textId="22A5B0F6" w:rsidR="00FE7EE8" w:rsidRPr="004B0698" w:rsidRDefault="00FE7EE8" w:rsidP="00EF49E8">
      <w:r>
        <w:t>This is particularly acute to the east of Chester with systemic congestion on the A41/51, air quality that fails WHO standards, no rail stations and no prospect that bus routes will be given meaningful priority. The conditions on these roads are uniformly hostile to walking or cycling.</w:t>
      </w:r>
    </w:p>
    <w:p w14:paraId="4076002C" w14:textId="1B12A0DE" w:rsidR="00EF49E8" w:rsidRPr="004B0698" w:rsidRDefault="00EF49E8" w:rsidP="00EF49E8">
      <w:r w:rsidRPr="004B0698">
        <w:t xml:space="preserve">Option B </w:t>
      </w:r>
      <w:r>
        <w:t xml:space="preserve">also </w:t>
      </w:r>
      <w:r w:rsidRPr="004B0698">
        <w:t xml:space="preserve">spreads limited developer contributions thinly across multiple areas, resulting in “half-measures” for schools, GP surgeries, and road </w:t>
      </w:r>
      <w:r w:rsidR="00FE7EE8">
        <w:t xml:space="preserve">capacity </w:t>
      </w:r>
      <w:r w:rsidRPr="004B0698">
        <w:t>improvements rather than fully funded facilities. This leaves communities with enduring service gaps and undermines public support for new development.</w:t>
      </w:r>
    </w:p>
    <w:p w14:paraId="09F16B3C" w14:textId="76BD5185" w:rsidR="00EF49E8" w:rsidRPr="004B0698" w:rsidRDefault="00EF49E8" w:rsidP="00EF49E8">
      <w:r w:rsidRPr="004B0698">
        <w:t>Economically, the option risks creating new dormitory suburbs without adequate local employment</w:t>
      </w:r>
      <w:r w:rsidR="00FE7EE8">
        <w:t>, retail or social</w:t>
      </w:r>
      <w:r w:rsidRPr="004B0698">
        <w:t xml:space="preserve"> provision. Jobs tend to remain concentrated in larger centres or industrial zones, forcing new residents to commute long distances and adding pressure to transport networks.</w:t>
      </w:r>
      <w:r>
        <w:t xml:space="preserve"> </w:t>
      </w:r>
      <w:r w:rsidR="00ED3E82">
        <w:t>The Sustainability Appraisal does not sufficiently address these issues</w:t>
      </w:r>
      <w:r>
        <w:t>.</w:t>
      </w:r>
    </w:p>
    <w:p w14:paraId="0DAB88B5" w14:textId="77777777" w:rsidR="00EF49E8" w:rsidRDefault="00EF49E8" w:rsidP="00EF49E8">
      <w:pPr>
        <w:pBdr>
          <w:bottom w:val="single" w:sz="6" w:space="1" w:color="auto"/>
        </w:pBdr>
      </w:pPr>
      <w:r w:rsidRPr="004B0698">
        <w:t>Finally, Option B does little to address the borough’s brownfield land supply challenge. By relying heavily on peripheral release, it reduces the incentive for developers to tackle more complex urban regeneration projects. This is contrary to both national guidance and the Council’s own ambitions for revitalised, vibrant town centres.</w:t>
      </w:r>
    </w:p>
    <w:p w14:paraId="6C6DE4FB" w14:textId="2EB3D68F" w:rsidR="004814E9" w:rsidRDefault="004814E9" w:rsidP="004814E9">
      <w:r w:rsidRPr="004814E9">
        <w:rPr>
          <w:b/>
          <w:bCs/>
        </w:rPr>
        <w:t>Question SS 18</w:t>
      </w:r>
      <w:r>
        <w:rPr>
          <w:b/>
          <w:bCs/>
        </w:rPr>
        <w:tab/>
      </w:r>
      <w:r w:rsidRPr="004814E9">
        <w:t>Do you feel that Option C is an appropriate spatial strategy</w:t>
      </w:r>
      <w:r>
        <w:t>?</w:t>
      </w:r>
    </w:p>
    <w:p w14:paraId="07296267" w14:textId="77777777" w:rsidR="0038731F" w:rsidRPr="004B0698" w:rsidRDefault="0038731F" w:rsidP="0038731F">
      <w:r>
        <w:lastRenderedPageBreak/>
        <w:t xml:space="preserve">No. </w:t>
      </w:r>
      <w:r w:rsidRPr="004B0698">
        <w:t xml:space="preserve">Option C sounds progressive—linking growth to sustainable transport—but in practice it represents the most aggressive Green Belt release of all three options, </w:t>
      </w:r>
      <w:r>
        <w:t>over</w:t>
      </w:r>
      <w:r w:rsidRPr="004B0698">
        <w:t xml:space="preserve"> 12,000 homes. This undermines the very sustainability it claims to promote.</w:t>
      </w:r>
    </w:p>
    <w:p w14:paraId="59B0C463" w14:textId="77777777" w:rsidR="0038731F" w:rsidRPr="004B0698" w:rsidRDefault="0038731F" w:rsidP="0038731F">
      <w:r w:rsidRPr="004B0698">
        <w:t>The logic of Option C assumes that building along rail or bus corridors will automatically reduce car dependency. In reality, many proposed sites along these corridors are still distant from stations, lack safe walking and cycling routes, and have limited public transport frequency</w:t>
      </w:r>
      <w:r>
        <w:t xml:space="preserve"> </w:t>
      </w:r>
      <w:r w:rsidRPr="004B0698">
        <w:t>especially outside peak hours. Without guaranteed and sustained investment in service improvements, such developments risk becoming car-dependent despite their “corridor” label.</w:t>
      </w:r>
    </w:p>
    <w:p w14:paraId="6D6AE1EE" w14:textId="77777777" w:rsidR="0038731F" w:rsidRPr="004B0698" w:rsidRDefault="0038731F" w:rsidP="0038731F">
      <w:r w:rsidRPr="004B0698">
        <w:t>The scale and dispersal of development under Option C is also problematic. By spreading growth across multiple settlements, it dilutes the capacity to fund and deliver infrastructure upgrades. Large-scale growth in fewer locations allows economies of scale in infrastructure provision; corridor-based dispersal does not. Communities along these corridors could experience population growth without service improvements, undermining social cohesion.</w:t>
      </w:r>
    </w:p>
    <w:p w14:paraId="386A4ABE" w14:textId="77777777" w:rsidR="0038731F" w:rsidRPr="004B0698" w:rsidRDefault="0038731F" w:rsidP="0038731F">
      <w:r w:rsidRPr="004B0698">
        <w:t>Option C risks “ribbon development” along transport routes, leading to gradual merging of distinct settlements. This directly contravenes one of the core purposes of Green Belt: preventing neighbouring towns and villages from coalescing. The visual and landscape impacts of linear sprawl can be particularly severe, eroding rural character over long distances.</w:t>
      </w:r>
    </w:p>
    <w:p w14:paraId="60C2286C" w14:textId="66B2ED0E" w:rsidR="0038731F" w:rsidRDefault="0038731F" w:rsidP="0038731F">
      <w:r w:rsidRPr="004B0698">
        <w:t xml:space="preserve">Environmental impacts would be extensive. </w:t>
      </w:r>
      <w:r w:rsidR="00FE7EE8">
        <w:t>It would</w:t>
      </w:r>
      <w:r>
        <w:t xml:space="preserve"> </w:t>
      </w:r>
      <w:r w:rsidRPr="004B0698">
        <w:t>exacerbate flood risk, fragment wildlife habitats, and</w:t>
      </w:r>
      <w:r w:rsidR="00FE7EE8">
        <w:t xml:space="preserve"> permanently develop</w:t>
      </w:r>
      <w:r w:rsidRPr="004B0698">
        <w:t xml:space="preserve"> </w:t>
      </w:r>
      <w:r w:rsidR="00FE7EE8" w:rsidRPr="004B0698">
        <w:t xml:space="preserve">high-value agricultural land </w:t>
      </w:r>
      <w:r w:rsidRPr="004B0698">
        <w:t xml:space="preserve">compromise. </w:t>
      </w:r>
    </w:p>
    <w:p w14:paraId="1395A96E" w14:textId="67FCC8C0" w:rsidR="0038731F" w:rsidRPr="004B0698" w:rsidRDefault="0038731F" w:rsidP="0038731F">
      <w:r w:rsidRPr="004B0698">
        <w:t xml:space="preserve">Economically, Option C risks undermining town centre regeneration. If new housing is concentrated along corridors but outside main centres, residents may commute out of the borough entirely, </w:t>
      </w:r>
      <w:r w:rsidR="00FE7EE8">
        <w:t xml:space="preserve">increasing car commuting, </w:t>
      </w:r>
      <w:r w:rsidRPr="004B0698">
        <w:t>reducing local spending and weakening urban areas</w:t>
      </w:r>
      <w:r>
        <w:t xml:space="preserve"> in the borough</w:t>
      </w:r>
      <w:r w:rsidRPr="004B0698">
        <w:t>.</w:t>
      </w:r>
    </w:p>
    <w:p w14:paraId="6F918D8A" w14:textId="77777777" w:rsidR="0038731F" w:rsidRPr="004B0698" w:rsidRDefault="0038731F" w:rsidP="0038731F">
      <w:r w:rsidRPr="004B0698">
        <w:t xml:space="preserve">Lastly, the viability of Option C depends on aligning housing delivery with significant </w:t>
      </w:r>
      <w:r>
        <w:t>public transport, cycling and walking</w:t>
      </w:r>
      <w:r w:rsidRPr="004B0698">
        <w:t xml:space="preserve"> investment</w:t>
      </w:r>
      <w:r>
        <w:t xml:space="preserve"> – something that rarely happens</w:t>
      </w:r>
      <w:r w:rsidRPr="004B0698">
        <w:t xml:space="preserve">. </w:t>
      </w:r>
      <w:r>
        <w:t>T</w:t>
      </w:r>
      <w:r w:rsidRPr="004B0698">
        <w:t xml:space="preserve">he result </w:t>
      </w:r>
      <w:r>
        <w:t>could</w:t>
      </w:r>
      <w:r w:rsidRPr="004B0698">
        <w:t xml:space="preserve"> be isolated developments poorly served by sustainable travel options, effectively locking in car dependency for decades.</w:t>
      </w:r>
    </w:p>
    <w:p w14:paraId="3DEFEA42" w14:textId="77777777" w:rsidR="0038731F" w:rsidRDefault="0038731F" w:rsidP="0038731F">
      <w:pPr>
        <w:pBdr>
          <w:bottom w:val="single" w:sz="6" w:space="1" w:color="auto"/>
        </w:pBdr>
      </w:pPr>
      <w:r w:rsidRPr="004B0698">
        <w:t>O</w:t>
      </w:r>
      <w:r>
        <w:t>verall o</w:t>
      </w:r>
      <w:r w:rsidRPr="004B0698">
        <w:t>ption C presents high environmental costs, questionable transport benefits, and serious risks to community and landscape integrity. It is the least defensible option when measured against the Council’s sustainability and climate objectives.</w:t>
      </w:r>
    </w:p>
    <w:p w14:paraId="64D45FE9" w14:textId="72A57CB0" w:rsidR="00343FF8" w:rsidRPr="00343FF8" w:rsidRDefault="00343FF8" w:rsidP="00343FF8">
      <w:pPr>
        <w:rPr>
          <w:b/>
          <w:bCs/>
        </w:rPr>
      </w:pPr>
      <w:r w:rsidRPr="00343FF8">
        <w:rPr>
          <w:b/>
          <w:bCs/>
        </w:rPr>
        <w:t>Question SS 22</w:t>
      </w:r>
      <w:r>
        <w:rPr>
          <w:b/>
          <w:bCs/>
        </w:rPr>
        <w:tab/>
      </w:r>
      <w:r w:rsidRPr="00343FF8">
        <w:t>Do you have any other comments or suggestions you wish to make about our approach to identifying potential growth areas or allocations</w:t>
      </w:r>
      <w:r w:rsidRPr="00343FF8">
        <w:rPr>
          <w:b/>
          <w:bCs/>
        </w:rPr>
        <w:t xml:space="preserve"> </w:t>
      </w:r>
    </w:p>
    <w:p w14:paraId="4C54C4B5" w14:textId="08092176" w:rsidR="00D56F7A" w:rsidRDefault="00374D99" w:rsidP="00D56F7A">
      <w:r>
        <w:t>The draft plan does not suggest a</w:t>
      </w:r>
      <w:r w:rsidR="00E55612">
        <w:t xml:space="preserve">n approach to </w:t>
      </w:r>
      <w:r w:rsidR="00FE7EE8">
        <w:t xml:space="preserve">Grey Belt. </w:t>
      </w:r>
      <w:r w:rsidR="00ED3E82">
        <w:t>L</w:t>
      </w:r>
      <w:r w:rsidR="00D56F7A">
        <w:t xml:space="preserve">andowners and developers will </w:t>
      </w:r>
      <w:r w:rsidR="00FE7EE8">
        <w:t>always</w:t>
      </w:r>
      <w:r w:rsidR="00D56F7A">
        <w:t xml:space="preserve"> mak</w:t>
      </w:r>
      <w:r w:rsidR="00FE7EE8">
        <w:t>e</w:t>
      </w:r>
      <w:r w:rsidR="00D56F7A">
        <w:t xml:space="preserve"> the self-serving case that their </w:t>
      </w:r>
      <w:r w:rsidR="00ED3E82">
        <w:t>piece</w:t>
      </w:r>
      <w:r w:rsidR="00D56F7A">
        <w:t xml:space="preserve"> of land is Grey Belt and therefore should be allocated for development. </w:t>
      </w:r>
      <w:r w:rsidR="00D56F7A" w:rsidRPr="0083260C">
        <w:t xml:space="preserve">For plan-making, the point about </w:t>
      </w:r>
      <w:r w:rsidR="00D56F7A">
        <w:t xml:space="preserve">Grey Belt </w:t>
      </w:r>
      <w:r w:rsidR="00D56F7A" w:rsidRPr="0083260C">
        <w:t xml:space="preserve">is that authorities </w:t>
      </w:r>
      <w:r w:rsidR="00ED3E82" w:rsidRPr="0083260C">
        <w:t>must</w:t>
      </w:r>
      <w:r w:rsidR="00D56F7A" w:rsidRPr="0083260C">
        <w:t xml:space="preserve"> releas</w:t>
      </w:r>
      <w:r w:rsidR="00FE7EE8">
        <w:t>e</w:t>
      </w:r>
      <w:r w:rsidR="00D56F7A" w:rsidRPr="0083260C">
        <w:t xml:space="preserve"> it </w:t>
      </w:r>
      <w:r w:rsidR="00D56F7A" w:rsidRPr="00FE7EE8">
        <w:t>first</w:t>
      </w:r>
      <w:r w:rsidR="00D56F7A" w:rsidRPr="0083260C">
        <w:t xml:space="preserve"> in sequence before they </w:t>
      </w:r>
      <w:r w:rsidR="00ED3E82" w:rsidRPr="0083260C">
        <w:t>releas</w:t>
      </w:r>
      <w:r w:rsidR="00FE7EE8">
        <w:t>e</w:t>
      </w:r>
      <w:r w:rsidR="00D56F7A" w:rsidRPr="0083260C">
        <w:t xml:space="preserve"> non-grey </w:t>
      </w:r>
      <w:r w:rsidR="00FE7EE8">
        <w:t>G</w:t>
      </w:r>
      <w:r w:rsidR="00D56F7A" w:rsidRPr="0083260C">
        <w:t xml:space="preserve">reen </w:t>
      </w:r>
      <w:r w:rsidR="00FE7EE8">
        <w:t>B</w:t>
      </w:r>
      <w:r w:rsidR="00D56F7A" w:rsidRPr="0083260C">
        <w:t>elt land.</w:t>
      </w:r>
      <w:r w:rsidR="00D56F7A">
        <w:t xml:space="preserve"> If land is Grey </w:t>
      </w:r>
      <w:proofErr w:type="gramStart"/>
      <w:r w:rsidR="00D56F7A">
        <w:t>Belt</w:t>
      </w:r>
      <w:proofErr w:type="gramEnd"/>
      <w:r w:rsidR="00FE7EE8">
        <w:t xml:space="preserve"> it does not </w:t>
      </w:r>
      <w:proofErr w:type="gramStart"/>
      <w:r w:rsidR="00FE7EE8">
        <w:t>meant</w:t>
      </w:r>
      <w:proofErr w:type="gramEnd"/>
      <w:r w:rsidR="00D56F7A">
        <w:t xml:space="preserve"> that it </w:t>
      </w:r>
      <w:r w:rsidR="00ED3E82" w:rsidRPr="004F37DE">
        <w:rPr>
          <w:u w:val="single"/>
        </w:rPr>
        <w:t>must</w:t>
      </w:r>
      <w:r w:rsidR="00D56F7A">
        <w:t xml:space="preserve"> be removed from Green Belt or that it </w:t>
      </w:r>
      <w:r w:rsidR="00D56F7A" w:rsidRPr="004F37DE">
        <w:rPr>
          <w:u w:val="single"/>
        </w:rPr>
        <w:t>should</w:t>
      </w:r>
      <w:r w:rsidR="00D56F7A">
        <w:t xml:space="preserve"> be allocated for development</w:t>
      </w:r>
      <w:r w:rsidR="00FE7EE8">
        <w:t xml:space="preserve"> – just that if needed it should be in the first tranche to be considered</w:t>
      </w:r>
      <w:r w:rsidR="00D56F7A">
        <w:t>.</w:t>
      </w:r>
    </w:p>
    <w:p w14:paraId="6B0B4378" w14:textId="451F4655" w:rsidR="00D56F7A" w:rsidRDefault="00FE7EE8" w:rsidP="00D56F7A">
      <w:pPr>
        <w:pBdr>
          <w:bottom w:val="single" w:sz="6" w:space="1" w:color="auto"/>
        </w:pBdr>
      </w:pPr>
      <w:r>
        <w:t>We are confident that f</w:t>
      </w:r>
      <w:r w:rsidR="00D56F7A">
        <w:t>irstly, there is sufficient brownfield and other land in urban areas, and potential for urban regeneration and intensification that means that any release of Green Belt</w:t>
      </w:r>
      <w:r>
        <w:t xml:space="preserve"> (whether Grey or not)</w:t>
      </w:r>
      <w:r w:rsidR="00D56F7A">
        <w:t xml:space="preserve"> is unnecessary. </w:t>
      </w:r>
      <w:r>
        <w:t>Identifying this supply</w:t>
      </w:r>
      <w:r w:rsidR="00D56F7A">
        <w:t xml:space="preserve"> may require additional work from CWaC and local communities, including using the CPRE Brownfield Toolkit which has </w:t>
      </w:r>
      <w:r w:rsidR="00D56F7A">
        <w:lastRenderedPageBreak/>
        <w:t xml:space="preserve">successfully been used </w:t>
      </w:r>
      <w:r w:rsidR="00AD0E84">
        <w:t xml:space="preserve">nationally in many local areas </w:t>
      </w:r>
      <w:r w:rsidR="00D56F7A">
        <w:t xml:space="preserve">to identify significant areas of brownfield land additional to that which the LPA had already identified. It is also clear from the recently adopted Wirral Local Plan (in an adjacent local authority that has significant and restrictive Green Belt) that this strategy is feasible and defensible at a local plan inquiry. </w:t>
      </w:r>
      <w:r w:rsidR="00AD0E84">
        <w:t>This approach</w:t>
      </w:r>
      <w:r w:rsidR="00D56F7A">
        <w:t xml:space="preserve"> is also </w:t>
      </w:r>
      <w:r w:rsidR="00AD0E84">
        <w:t xml:space="preserve">more </w:t>
      </w:r>
      <w:r w:rsidR="00D56F7A">
        <w:t>sustainable</w:t>
      </w:r>
      <w:r w:rsidR="00AD0E84">
        <w:t xml:space="preserve"> than the current CWaC</w:t>
      </w:r>
      <w:r w:rsidR="00D56F7A">
        <w:t xml:space="preserve"> </w:t>
      </w:r>
      <w:r w:rsidR="00AD0E84">
        <w:t xml:space="preserve">approach </w:t>
      </w:r>
      <w:r w:rsidR="00D56F7A">
        <w:t>and</w:t>
      </w:r>
      <w:r w:rsidR="00AD0E84">
        <w:t xml:space="preserve"> directly</w:t>
      </w:r>
      <w:r w:rsidR="00D56F7A">
        <w:t xml:space="preserve"> addresses the significant</w:t>
      </w:r>
      <w:r w:rsidR="00AD0E84">
        <w:t xml:space="preserve"> economic and social</w:t>
      </w:r>
      <w:r w:rsidR="00D56F7A">
        <w:t xml:space="preserve"> inequalities in the borough</w:t>
      </w:r>
      <w:r w:rsidR="00AD0E84">
        <w:t xml:space="preserve"> by directing development and investment to areas that need it</w:t>
      </w:r>
      <w:r w:rsidR="00D56F7A">
        <w:t>.</w:t>
      </w:r>
    </w:p>
    <w:p w14:paraId="7D786D49" w14:textId="59C1A634" w:rsidR="006B64F1" w:rsidRDefault="006B64F1" w:rsidP="006B64F1">
      <w:r w:rsidRPr="006B64F1">
        <w:rPr>
          <w:b/>
          <w:bCs/>
        </w:rPr>
        <w:t>Question SS 23</w:t>
      </w:r>
      <w:r w:rsidR="00BD65BC">
        <w:rPr>
          <w:b/>
          <w:bCs/>
        </w:rPr>
        <w:tab/>
      </w:r>
      <w:r w:rsidRPr="006B64F1">
        <w:t>Which of the identified potential growth areas around Chester do you consider to be the most suitable?</w:t>
      </w:r>
    </w:p>
    <w:p w14:paraId="4951418E" w14:textId="790041A7" w:rsidR="00BD65BC" w:rsidRDefault="00BD65BC" w:rsidP="006B64F1">
      <w:pPr>
        <w:pBdr>
          <w:bottom w:val="single" w:sz="6" w:space="1" w:color="auto"/>
        </w:pBdr>
      </w:pPr>
      <w:r>
        <w:t xml:space="preserve">We do not think any of the </w:t>
      </w:r>
      <w:r w:rsidRPr="006B64F1">
        <w:t>identified potential growth areas around Chester</w:t>
      </w:r>
      <w:r>
        <w:t xml:space="preserve"> are suitable. They all suffer from the flaws we have identified in our answer to SS 24.</w:t>
      </w:r>
    </w:p>
    <w:p w14:paraId="2BF8BB33" w14:textId="2E33A617" w:rsidR="00BE403A" w:rsidRDefault="00BE403A" w:rsidP="00BE403A">
      <w:r w:rsidRPr="00BE403A">
        <w:rPr>
          <w:b/>
          <w:bCs/>
        </w:rPr>
        <w:t>Question SS 24</w:t>
      </w:r>
      <w:r>
        <w:rPr>
          <w:b/>
          <w:bCs/>
        </w:rPr>
        <w:tab/>
      </w:r>
      <w:r w:rsidRPr="00BE403A">
        <w:t>Do you have any further comments about any of the potential growth areas identified around Chester?</w:t>
      </w:r>
    </w:p>
    <w:p w14:paraId="731B8A5A" w14:textId="293B21D8" w:rsidR="00FD16F2" w:rsidRPr="00AD0E84" w:rsidRDefault="00BE403A" w:rsidP="0085687D">
      <w:pPr>
        <w:rPr>
          <w:b/>
          <w:bCs/>
        </w:rPr>
      </w:pPr>
      <w:r w:rsidRPr="00AD0E84">
        <w:rPr>
          <w:b/>
          <w:bCs/>
        </w:rPr>
        <w:t>CH02</w:t>
      </w:r>
      <w:r w:rsidR="00DC0B2D" w:rsidRPr="00AD0E84">
        <w:rPr>
          <w:b/>
          <w:bCs/>
        </w:rPr>
        <w:t>. This site should not be remov</w:t>
      </w:r>
      <w:r w:rsidR="00AD0E84" w:rsidRPr="00AD0E84">
        <w:rPr>
          <w:b/>
          <w:bCs/>
        </w:rPr>
        <w:t>ed</w:t>
      </w:r>
      <w:r w:rsidR="00DC0B2D" w:rsidRPr="00AD0E84">
        <w:rPr>
          <w:b/>
          <w:bCs/>
        </w:rPr>
        <w:t xml:space="preserve"> from the Green Belt</w:t>
      </w:r>
      <w:r w:rsidR="00AD0E84" w:rsidRPr="00AD0E84">
        <w:rPr>
          <w:b/>
          <w:bCs/>
        </w:rPr>
        <w:t xml:space="preserve"> or allocated for development</w:t>
      </w:r>
      <w:r w:rsidR="0085687D" w:rsidRPr="00AD0E84">
        <w:rPr>
          <w:b/>
          <w:bCs/>
        </w:rPr>
        <w:t>.</w:t>
      </w:r>
    </w:p>
    <w:p w14:paraId="62202F8C" w14:textId="2093952B" w:rsidR="0085687D" w:rsidRDefault="00ED3E82" w:rsidP="0085687D">
      <w:r>
        <w:t>L</w:t>
      </w:r>
      <w:r w:rsidR="0085687D">
        <w:t xml:space="preserve">andowners and developers </w:t>
      </w:r>
      <w:r w:rsidR="00AD0E84">
        <w:t xml:space="preserve">all want to </w:t>
      </w:r>
      <w:r w:rsidR="0085687D">
        <w:t>mak</w:t>
      </w:r>
      <w:r w:rsidR="00AD0E84">
        <w:t>e</w:t>
      </w:r>
      <w:r w:rsidR="0085687D">
        <w:t xml:space="preserve"> the case that their </w:t>
      </w:r>
      <w:r>
        <w:t>piece</w:t>
      </w:r>
      <w:r w:rsidR="0085687D">
        <w:t xml:space="preserve"> of land is Grey Belt and therefore should be allocated for development. </w:t>
      </w:r>
      <w:r w:rsidR="00AD0E84">
        <w:t>As suggested in our answer to SS 22, f</w:t>
      </w:r>
      <w:r w:rsidR="0085687D" w:rsidRPr="0083260C">
        <w:t xml:space="preserve">or plan-making, the point about </w:t>
      </w:r>
      <w:r w:rsidR="0085687D">
        <w:t xml:space="preserve">Grey Belt </w:t>
      </w:r>
      <w:r w:rsidR="0085687D" w:rsidRPr="0083260C">
        <w:t xml:space="preserve">is that authorities </w:t>
      </w:r>
      <w:r w:rsidRPr="0083260C">
        <w:t>must</w:t>
      </w:r>
      <w:r w:rsidR="0085687D" w:rsidRPr="0083260C">
        <w:t xml:space="preserve"> releas</w:t>
      </w:r>
      <w:r w:rsidR="00AD0E84">
        <w:t>e</w:t>
      </w:r>
      <w:r w:rsidR="0085687D" w:rsidRPr="0083260C">
        <w:t xml:space="preserve"> it </w:t>
      </w:r>
      <w:r w:rsidR="0085687D" w:rsidRPr="0083260C">
        <w:rPr>
          <w:i/>
          <w:iCs/>
        </w:rPr>
        <w:t>first</w:t>
      </w:r>
      <w:r w:rsidR="0085687D" w:rsidRPr="0083260C">
        <w:t xml:space="preserve"> in sequence before they </w:t>
      </w:r>
      <w:r w:rsidRPr="0083260C">
        <w:t>releas</w:t>
      </w:r>
      <w:r>
        <w:t>e</w:t>
      </w:r>
      <w:r w:rsidR="0085687D" w:rsidRPr="0083260C">
        <w:t xml:space="preserve"> non-grey </w:t>
      </w:r>
      <w:r w:rsidR="00AD0E84">
        <w:t>G</w:t>
      </w:r>
      <w:r w:rsidR="0085687D" w:rsidRPr="0083260C">
        <w:t xml:space="preserve">reen </w:t>
      </w:r>
      <w:r w:rsidR="00AD0E84">
        <w:t>B</w:t>
      </w:r>
      <w:r w:rsidR="0085687D" w:rsidRPr="0083260C">
        <w:t>elt land.</w:t>
      </w:r>
      <w:r w:rsidR="0085687D">
        <w:t xml:space="preserve"> It does not mean either that if land is Grey </w:t>
      </w:r>
      <w:proofErr w:type="gramStart"/>
      <w:r w:rsidR="0085687D">
        <w:t>Belt</w:t>
      </w:r>
      <w:proofErr w:type="gramEnd"/>
      <w:r w:rsidR="0085687D">
        <w:t xml:space="preserve"> th</w:t>
      </w:r>
      <w:r w:rsidR="00AD0E84">
        <w:t>en</w:t>
      </w:r>
      <w:r w:rsidR="0085687D">
        <w:t xml:space="preserve"> it </w:t>
      </w:r>
      <w:r w:rsidRPr="004F37DE">
        <w:rPr>
          <w:u w:val="single"/>
        </w:rPr>
        <w:t>must</w:t>
      </w:r>
      <w:r w:rsidR="0085687D">
        <w:t xml:space="preserve"> be removed from Green Belt or that it </w:t>
      </w:r>
      <w:r w:rsidR="0085687D" w:rsidRPr="004F37DE">
        <w:rPr>
          <w:u w:val="single"/>
        </w:rPr>
        <w:t>should</w:t>
      </w:r>
      <w:r w:rsidR="0085687D">
        <w:t xml:space="preserve"> be allocated for development.</w:t>
      </w:r>
    </w:p>
    <w:p w14:paraId="07CCF51D" w14:textId="049F9791" w:rsidR="0085687D" w:rsidRDefault="00AD0E84" w:rsidP="0085687D">
      <w:r>
        <w:t>T</w:t>
      </w:r>
      <w:r w:rsidR="0085687D">
        <w:t xml:space="preserve">here </w:t>
      </w:r>
      <w:proofErr w:type="gramStart"/>
      <w:r w:rsidR="0085687D">
        <w:t>is</w:t>
      </w:r>
      <w:proofErr w:type="gramEnd"/>
      <w:r w:rsidR="0085687D">
        <w:t xml:space="preserve"> sufficient brownfield and other land in urban areas, and potential for urban regeneration and intensification that means that any release of Green Belt is unnecessary. This may require additional work from CWaC and local communities, including using the CPRE Brownfield Toolkit which has successfully been used to identify significant areas of brownfield land additional to that which the LPA had already identified. It is also clear from the recently adopted Wirral Local Plan (in an adjacent local authority that has significant and restrictive Green Belt) that this strategy is feasible and defensible at a local plan inquiry. It is also sustainable and addresses the significant inequalities in the borough.</w:t>
      </w:r>
    </w:p>
    <w:p w14:paraId="5CE4188C" w14:textId="431974EF" w:rsidR="0085687D" w:rsidRPr="00AD0E84" w:rsidRDefault="0085687D" w:rsidP="0085687D">
      <w:pPr>
        <w:rPr>
          <w:i/>
          <w:iCs/>
        </w:rPr>
      </w:pPr>
      <w:r w:rsidRPr="00AD0E84">
        <w:rPr>
          <w:b/>
          <w:bCs/>
        </w:rPr>
        <w:t>CH02 fails to meet the NPPF definition of Grey Belt.</w:t>
      </w:r>
      <w:r w:rsidRPr="00BD15E2">
        <w:t xml:space="preserve"> </w:t>
      </w:r>
      <w:r>
        <w:t xml:space="preserve">CH02 is an area between the dual carriageway A41 and the Motorway standard A55(T). The built-up area of Chester is hard-up against the western edge, but CH02 itself is remarkably </w:t>
      </w:r>
      <w:r w:rsidR="00ED3E82">
        <w:t>like</w:t>
      </w:r>
      <w:r>
        <w:t xml:space="preserve"> the rural area to the east. CH02 is primarily agricultural with wide views softened by trees and hedges. There is </w:t>
      </w:r>
      <w:r w:rsidR="00ED3E82">
        <w:t>little</w:t>
      </w:r>
      <w:r>
        <w:t xml:space="preserve"> built development. </w:t>
      </w:r>
      <w:r w:rsidRPr="00F81871">
        <w:t xml:space="preserve">To be Grey Belt, the land </w:t>
      </w:r>
      <w:r w:rsidRPr="00AD0E84">
        <w:t>must ‘</w:t>
      </w:r>
      <w:r w:rsidRPr="00AD0E84">
        <w:rPr>
          <w:i/>
          <w:iCs/>
        </w:rPr>
        <w:t xml:space="preserve">not strongly contribute to </w:t>
      </w:r>
      <w:r w:rsidRPr="00AD0E84">
        <w:rPr>
          <w:i/>
          <w:iCs/>
          <w:u w:val="single"/>
        </w:rPr>
        <w:t>any</w:t>
      </w:r>
      <w:r w:rsidRPr="00AD0E84">
        <w:rPr>
          <w:i/>
          <w:iCs/>
        </w:rPr>
        <w:t xml:space="preserve"> of purposes (a), (b), or (d) in paragraph 143.’</w:t>
      </w:r>
      <w:r w:rsidR="00AD0E84">
        <w:t>.</w:t>
      </w:r>
    </w:p>
    <w:p w14:paraId="358EA9D9" w14:textId="54C51E62" w:rsidR="0085687D" w:rsidRDefault="0085687D" w:rsidP="0085687D">
      <w:r w:rsidRPr="00A516A1">
        <w:rPr>
          <w:b/>
          <w:bCs/>
        </w:rPr>
        <w:t>a) to check the unrestricted sprawl of large built-up areas</w:t>
      </w:r>
      <w:r>
        <w:t xml:space="preserve"> The A41 has proved to be a durable barrier to the sprawl of urban Chester (a </w:t>
      </w:r>
      <w:r w:rsidR="00ED3E82">
        <w:t>small</w:t>
      </w:r>
      <w:r>
        <w:t>, compact cathedral city in a rural hinterland), for four decades. CH02 has remained rural and prevented the spread of suburbia. Without it, sprawl would have already overwhelmed villages such as Christleton and Littleton</w:t>
      </w:r>
      <w:r w:rsidR="00284878">
        <w:t xml:space="preserve">, </w:t>
      </w:r>
      <w:r w:rsidR="00284878" w:rsidRPr="00284878">
        <w:t>Guilden Sutton</w:t>
      </w:r>
      <w:r w:rsidR="00A952F4">
        <w:t>,</w:t>
      </w:r>
      <w:r w:rsidR="00284878" w:rsidRPr="00284878">
        <w:t xml:space="preserve"> </w:t>
      </w:r>
      <w:r w:rsidR="00A952F4" w:rsidRPr="00A952F4">
        <w:t>Rowton</w:t>
      </w:r>
      <w:r w:rsidR="006E772A">
        <w:t>,</w:t>
      </w:r>
      <w:r w:rsidR="00A952F4" w:rsidRPr="00A952F4">
        <w:t xml:space="preserve"> Waverton</w:t>
      </w:r>
      <w:r w:rsidR="00A952F4">
        <w:t xml:space="preserve"> </w:t>
      </w:r>
      <w:r w:rsidR="00284878" w:rsidRPr="00284878">
        <w:t>and Pipers Ash</w:t>
      </w:r>
      <w:r>
        <w:t>. This means that by definition</w:t>
      </w:r>
      <w:r w:rsidRPr="00CB7D27">
        <w:rPr>
          <w:b/>
          <w:bCs/>
        </w:rPr>
        <w:t>, CH02 contributes strongly to purpose (a)</w:t>
      </w:r>
      <w:r>
        <w:t xml:space="preserve">. </w:t>
      </w:r>
    </w:p>
    <w:p w14:paraId="3D16AE64" w14:textId="7E5D6F91" w:rsidR="0085687D" w:rsidRDefault="0085687D" w:rsidP="0085687D">
      <w:r>
        <w:t xml:space="preserve">No doubt developers will claim that the A55(T) would form a new barrier to outward sprawl. </w:t>
      </w:r>
      <w:r w:rsidR="00ED3E82">
        <w:t>However,</w:t>
      </w:r>
      <w:r>
        <w:t xml:space="preserve"> this would be logical nonsense – if the A41 is not able to form </w:t>
      </w:r>
      <w:r w:rsidR="00AD0E84">
        <w:t>a durable</w:t>
      </w:r>
      <w:r>
        <w:t xml:space="preserve"> barrier (which it would not</w:t>
      </w:r>
      <w:r w:rsidR="00AD0E84">
        <w:t xml:space="preserve"> by definition</w:t>
      </w:r>
      <w:r>
        <w:t xml:space="preserve">, if CH02 is allocated for development), then clearly the A55(T) would </w:t>
      </w:r>
      <w:r>
        <w:lastRenderedPageBreak/>
        <w:t xml:space="preserve">not </w:t>
      </w:r>
      <w:r w:rsidR="0021184D">
        <w:t>form a durable barrier either. E</w:t>
      </w:r>
      <w:r w:rsidR="00AD0E84">
        <w:t>xactly the same logic could be applied to other land – for instance between the A55(T) and Christleton village</w:t>
      </w:r>
      <w:r>
        <w:t>.</w:t>
      </w:r>
    </w:p>
    <w:p w14:paraId="2A2D13E3" w14:textId="434037C9" w:rsidR="0085687D" w:rsidRPr="00D424A7" w:rsidRDefault="0085687D" w:rsidP="0085687D">
      <w:r>
        <w:t xml:space="preserve"> </w:t>
      </w:r>
      <w:r w:rsidRPr="00A516A1">
        <w:rPr>
          <w:b/>
          <w:bCs/>
        </w:rPr>
        <w:t>b) to prevent neighbouring towns merging into one another</w:t>
      </w:r>
      <w:r w:rsidRPr="00C17F5D">
        <w:t>;</w:t>
      </w:r>
      <w:r>
        <w:t xml:space="preserve"> The site is in a strategic gap that stops the discrete villages to the east of Chester merging with the Chester urban area. W</w:t>
      </w:r>
      <w:r w:rsidRPr="005A75DD">
        <w:t xml:space="preserve">hile the NPPF </w:t>
      </w:r>
      <w:r w:rsidR="00ED3E82" w:rsidRPr="005A75DD">
        <w:t>does not</w:t>
      </w:r>
      <w:r w:rsidRPr="005A75DD">
        <w:t xml:space="preserve"> provide a strict definition of </w:t>
      </w:r>
      <w:r w:rsidR="00AD0E84">
        <w:t>‘</w:t>
      </w:r>
      <w:r w:rsidRPr="005A75DD">
        <w:t>town</w:t>
      </w:r>
      <w:r w:rsidR="00AD0E84">
        <w:t>’</w:t>
      </w:r>
      <w:r w:rsidRPr="005A75DD">
        <w:t>,</w:t>
      </w:r>
      <w:r>
        <w:t xml:space="preserve"> they</w:t>
      </w:r>
      <w:r w:rsidRPr="005A75DD">
        <w:t xml:space="preserve"> are seen as distinct built-up areas whose physical and cultural boundaries merit special protection</w:t>
      </w:r>
      <w:r>
        <w:t xml:space="preserve"> – which is </w:t>
      </w:r>
      <w:r w:rsidR="00ED3E82">
        <w:t>the</w:t>
      </w:r>
      <w:r>
        <w:t xml:space="preserve"> case with the</w:t>
      </w:r>
      <w:r w:rsidR="00AD0E84">
        <w:t xml:space="preserve"> distinctive and attractive</w:t>
      </w:r>
      <w:r>
        <w:t xml:space="preserve"> villages to the east of Chester. For instance, if CH02 was built up, then Chester would merge with Christleton along the A41, and the village would no longer be separate. </w:t>
      </w:r>
      <w:r w:rsidR="006E772A">
        <w:t xml:space="preserve">This also applies to other communities such as </w:t>
      </w:r>
      <w:r w:rsidR="006E772A" w:rsidRPr="00284878">
        <w:t>Guilden Sutton</w:t>
      </w:r>
      <w:r w:rsidR="006E772A">
        <w:t>,</w:t>
      </w:r>
      <w:r w:rsidR="006E772A" w:rsidRPr="00284878">
        <w:t xml:space="preserve"> </w:t>
      </w:r>
      <w:r w:rsidR="006E772A" w:rsidRPr="00A952F4">
        <w:t>Rowton</w:t>
      </w:r>
      <w:r w:rsidR="006E772A">
        <w:t>,</w:t>
      </w:r>
      <w:r w:rsidR="006E772A" w:rsidRPr="00A952F4">
        <w:t xml:space="preserve"> Waverton</w:t>
      </w:r>
      <w:r w:rsidR="006E772A">
        <w:t xml:space="preserve"> </w:t>
      </w:r>
      <w:r w:rsidR="006E772A" w:rsidRPr="00284878">
        <w:t>and Pipers Ash</w:t>
      </w:r>
      <w:r w:rsidR="006E772A">
        <w:t xml:space="preserve">. </w:t>
      </w:r>
      <w:r w:rsidR="00AD0E84">
        <w:t xml:space="preserve">Overall </w:t>
      </w:r>
      <w:r>
        <w:t xml:space="preserve">CH02 makes a </w:t>
      </w:r>
      <w:r w:rsidR="00AD0E84" w:rsidRPr="00AD0E84">
        <w:rPr>
          <w:b/>
          <w:bCs/>
        </w:rPr>
        <w:t>moderate/</w:t>
      </w:r>
      <w:r w:rsidR="00AD0E84">
        <w:rPr>
          <w:b/>
          <w:bCs/>
        </w:rPr>
        <w:t>strong</w:t>
      </w:r>
      <w:r>
        <w:t xml:space="preserve"> </w:t>
      </w:r>
      <w:r w:rsidRPr="00CB7D27">
        <w:rPr>
          <w:b/>
          <w:bCs/>
        </w:rPr>
        <w:t>contribut</w:t>
      </w:r>
      <w:r>
        <w:rPr>
          <w:b/>
          <w:bCs/>
        </w:rPr>
        <w:t>ion</w:t>
      </w:r>
      <w:r w:rsidRPr="00CB7D27">
        <w:rPr>
          <w:b/>
          <w:bCs/>
        </w:rPr>
        <w:t xml:space="preserve"> to purpose (</w:t>
      </w:r>
      <w:r>
        <w:rPr>
          <w:b/>
          <w:bCs/>
        </w:rPr>
        <w:t>b</w:t>
      </w:r>
      <w:r w:rsidRPr="00CB7D27">
        <w:rPr>
          <w:b/>
          <w:bCs/>
        </w:rPr>
        <w:t>)</w:t>
      </w:r>
      <w:r>
        <w:t>.</w:t>
      </w:r>
    </w:p>
    <w:p w14:paraId="1E60B1FA" w14:textId="3CC1EF50" w:rsidR="0085687D" w:rsidRDefault="0085687D" w:rsidP="0085687D">
      <w:r w:rsidRPr="00A516A1">
        <w:rPr>
          <w:b/>
          <w:bCs/>
        </w:rPr>
        <w:t>d) to preserve the setting and special character of historic towns</w:t>
      </w:r>
      <w:r>
        <w:t xml:space="preserve">. Protecting the setting of the cathedral city of Chester was a key consideration in the original designation in 1983 and has remained so ever since. CH02 is the nearest Green Belt and just 2km from the cathedral and city walls, so again, almost by </w:t>
      </w:r>
      <w:r w:rsidR="00ED3E82">
        <w:t xml:space="preserve">definition </w:t>
      </w:r>
      <w:r w:rsidR="00AD0E84">
        <w:rPr>
          <w:b/>
          <w:bCs/>
        </w:rPr>
        <w:t>CH0</w:t>
      </w:r>
      <w:r>
        <w:rPr>
          <w:b/>
          <w:bCs/>
        </w:rPr>
        <w:t>2 c</w:t>
      </w:r>
      <w:r w:rsidRPr="00CB7D27">
        <w:rPr>
          <w:b/>
          <w:bCs/>
        </w:rPr>
        <w:t>ontributes strongly to purpose (</w:t>
      </w:r>
      <w:r>
        <w:rPr>
          <w:b/>
          <w:bCs/>
        </w:rPr>
        <w:t>d</w:t>
      </w:r>
      <w:r w:rsidRPr="00CB7D27">
        <w:rPr>
          <w:b/>
          <w:bCs/>
        </w:rPr>
        <w:t>)</w:t>
      </w:r>
      <w:r>
        <w:t>.</w:t>
      </w:r>
    </w:p>
    <w:p w14:paraId="7E98745F" w14:textId="77777777" w:rsidR="0085687D" w:rsidRDefault="0085687D" w:rsidP="00376160">
      <w:r>
        <w:t xml:space="preserve">If CH02 contributed </w:t>
      </w:r>
      <w:r w:rsidRPr="00C61647">
        <w:t xml:space="preserve">strongly to any one of NPPF143 (a), (b), or (d) it would not be considered Grey Belt. But it contributes strongly to both (a) and (d) </w:t>
      </w:r>
      <w:r>
        <w:t xml:space="preserve">so is therefore not Grey Belt. The conclusion is that even if release of Green Belt land was justified overall (which we do not think it is), that in terms of </w:t>
      </w:r>
      <w:r w:rsidRPr="0083260C">
        <w:t xml:space="preserve">plan-making, </w:t>
      </w:r>
      <w:r>
        <w:t>CH02 should not be considered.</w:t>
      </w:r>
    </w:p>
    <w:p w14:paraId="387BD268" w14:textId="2028BCA5" w:rsidR="006E1206" w:rsidRDefault="00335384" w:rsidP="00376160">
      <w:pPr>
        <w:rPr>
          <w:highlight w:val="yellow"/>
        </w:rPr>
      </w:pPr>
      <w:r w:rsidRPr="00335384">
        <w:t>There are a number of other factors that make CH02 unsuitable for development.</w:t>
      </w:r>
    </w:p>
    <w:p w14:paraId="29E45879" w14:textId="26A5596C" w:rsidR="00376160" w:rsidRPr="00D44EC4" w:rsidRDefault="00376160" w:rsidP="00376160">
      <w:r w:rsidRPr="00D44EC4">
        <w:t>Traffic congestion</w:t>
      </w:r>
    </w:p>
    <w:p w14:paraId="7FE15077" w14:textId="0A3A33CF" w:rsidR="00376160" w:rsidRPr="00D44EC4" w:rsidRDefault="00376160" w:rsidP="00376160">
      <w:pPr>
        <w:pStyle w:val="ListParagraph"/>
        <w:numPr>
          <w:ilvl w:val="0"/>
          <w:numId w:val="4"/>
        </w:numPr>
      </w:pPr>
      <w:r w:rsidRPr="00D44EC4">
        <w:t>Traffic is already a serious issue with extreme congestion an</w:t>
      </w:r>
      <w:r w:rsidR="00D44EC4" w:rsidRPr="00D44EC4">
        <w:t>d</w:t>
      </w:r>
      <w:r w:rsidRPr="00D44EC4">
        <w:t xml:space="preserve"> queues of 0.5 mile common on the A41 and A51. Residents often feel like prisoners in their own homes.</w:t>
      </w:r>
    </w:p>
    <w:p w14:paraId="3260D29A" w14:textId="77777777" w:rsidR="00335384" w:rsidRPr="00D44EC4" w:rsidRDefault="00376160" w:rsidP="00376160">
      <w:pPr>
        <w:pStyle w:val="ListParagraph"/>
        <w:numPr>
          <w:ilvl w:val="0"/>
          <w:numId w:val="4"/>
        </w:numPr>
      </w:pPr>
      <w:r w:rsidRPr="00D44EC4">
        <w:t>When one of the frequent incidents occur, Google Maps will inevitably route drivers through the villages resulting in further gridlock. This is not accounted for in standard traffic assessment, but i</w:t>
      </w:r>
      <w:r w:rsidR="00335384" w:rsidRPr="00D44EC4">
        <w:t xml:space="preserve">t has a </w:t>
      </w:r>
      <w:r w:rsidRPr="00D44EC4">
        <w:t xml:space="preserve">real </w:t>
      </w:r>
      <w:r w:rsidR="00335384" w:rsidRPr="00D44EC4">
        <w:t>impact on the quality of life for residents.</w:t>
      </w:r>
    </w:p>
    <w:p w14:paraId="4506E199" w14:textId="539F7A54" w:rsidR="00335384" w:rsidRPr="00D44EC4" w:rsidRDefault="00335384" w:rsidP="00376160">
      <w:pPr>
        <w:pStyle w:val="ListParagraph"/>
        <w:numPr>
          <w:ilvl w:val="0"/>
          <w:numId w:val="4"/>
        </w:numPr>
      </w:pPr>
      <w:r w:rsidRPr="00D44EC4">
        <w:t xml:space="preserve">CH02 is proposed for 35 dwellings per hectare (dph), which would lead to the standard low-density sprawl favoured by the major speculative house-builders. As well as being </w:t>
      </w:r>
      <w:r w:rsidR="00357B52" w:rsidRPr="00D44EC4">
        <w:t>wasteful</w:t>
      </w:r>
      <w:r w:rsidRPr="00D44EC4">
        <w:t xml:space="preserve"> of land, here is no recent development in Cheshire where this density has led to either sustainable bus route, or to provision of high-quality walking and cycling routes.</w:t>
      </w:r>
    </w:p>
    <w:p w14:paraId="1A310A9F" w14:textId="3BDBD937" w:rsidR="00376160" w:rsidRPr="00D44EC4" w:rsidRDefault="00335384" w:rsidP="00376160">
      <w:pPr>
        <w:pStyle w:val="ListParagraph"/>
        <w:numPr>
          <w:ilvl w:val="0"/>
          <w:numId w:val="4"/>
        </w:numPr>
      </w:pPr>
      <w:r w:rsidRPr="00D44EC4">
        <w:t>Rows of identikit houses from spec-builders would all have several cars</w:t>
      </w:r>
      <w:r w:rsidR="00D44EC4" w:rsidRPr="00D44EC4">
        <w:t xml:space="preserve"> which would lead to further car dependency, worse air quality and more congestion</w:t>
      </w:r>
    </w:p>
    <w:p w14:paraId="2235F153" w14:textId="77777777" w:rsidR="00DC24B3" w:rsidRDefault="00DC24B3" w:rsidP="00DC24B3">
      <w:pPr>
        <w:pStyle w:val="ListParagraph"/>
        <w:numPr>
          <w:ilvl w:val="0"/>
          <w:numId w:val="4"/>
        </w:numPr>
      </w:pPr>
      <w:r>
        <w:t xml:space="preserve">It is unlikely that suitable additional transport infrastructure could be provided. There is no room for a dedicated public transport link (such as a continuous busway) and it is almost no possibility that an attractive, convenient cycle or pedestrian link could be provided. </w:t>
      </w:r>
      <w:r w:rsidRPr="00085921">
        <w:t xml:space="preserve">Mickle Trafford and Guilden Sutton Villages were </w:t>
      </w:r>
      <w:r>
        <w:t>subjected to</w:t>
      </w:r>
      <w:r w:rsidRPr="00085921">
        <w:t xml:space="preserve"> significant house building in the 1970/80s but those developments were not accompanied by highway network improvements.</w:t>
      </w:r>
    </w:p>
    <w:p w14:paraId="48B60A19" w14:textId="6701DD19" w:rsidR="00D44EC4" w:rsidRDefault="00D44EC4" w:rsidP="00CC75B0">
      <w:pPr>
        <w:pStyle w:val="ListParagraph"/>
        <w:numPr>
          <w:ilvl w:val="0"/>
          <w:numId w:val="4"/>
        </w:numPr>
      </w:pPr>
      <w:r w:rsidRPr="00D44EC4">
        <w:t xml:space="preserve">There is very limited space to provide additional capacity for cars, and none to provide priority for buses, cyclists or pedestrians. </w:t>
      </w:r>
      <w:hyperlink r:id="rId11" w:history="1">
        <w:r w:rsidR="00715DFA" w:rsidRPr="00715DFA">
          <w:rPr>
            <w:rStyle w:val="Hyperlink"/>
          </w:rPr>
          <w:t>Transport for New Home</w:t>
        </w:r>
        <w:r w:rsidR="00715DFA">
          <w:rPr>
            <w:rStyle w:val="Hyperlink"/>
          </w:rPr>
          <w:t>s research in 2025</w:t>
        </w:r>
      </w:hyperlink>
      <w:r w:rsidR="00715DFA">
        <w:t xml:space="preserve"> </w:t>
      </w:r>
      <w:r w:rsidR="000F33A8">
        <w:t>found</w:t>
      </w:r>
      <w:r w:rsidR="00490E37">
        <w:t xml:space="preserve"> that building in </w:t>
      </w:r>
      <w:r w:rsidR="001B08F3">
        <w:t xml:space="preserve">locations comparable to CH02 will </w:t>
      </w:r>
      <w:r w:rsidR="000F33A8">
        <w:t>inevitably</w:t>
      </w:r>
      <w:r w:rsidR="001B08F3">
        <w:t xml:space="preserve"> lead to a car-dependent community with few local facilities</w:t>
      </w:r>
      <w:r w:rsidRPr="00D44EC4">
        <w:t>.</w:t>
      </w:r>
      <w:r w:rsidR="00826B7F">
        <w:t xml:space="preserve"> </w:t>
      </w:r>
      <w:proofErr w:type="spellStart"/>
      <w:r w:rsidR="00826B7F" w:rsidRPr="00826B7F">
        <w:t>TfNH</w:t>
      </w:r>
      <w:proofErr w:type="spellEnd"/>
      <w:r w:rsidR="00826B7F" w:rsidRPr="00826B7F">
        <w:t xml:space="preserve"> studied 20 new greenfield housing developments across England. Nearly all were </w:t>
      </w:r>
      <w:r w:rsidR="00826B7F" w:rsidRPr="0017764A">
        <w:rPr>
          <w:b/>
          <w:bCs/>
        </w:rPr>
        <w:t>designed around the car</w:t>
      </w:r>
      <w:r w:rsidR="00826B7F" w:rsidRPr="00826B7F">
        <w:t xml:space="preserve">, not </w:t>
      </w:r>
      <w:r w:rsidR="00826B7F" w:rsidRPr="00826B7F">
        <w:lastRenderedPageBreak/>
        <w:t>sustainable transport. Often residents had to drive for nearly every journey</w:t>
      </w:r>
      <w:r w:rsidR="000F33A8">
        <w:t xml:space="preserve">. </w:t>
      </w:r>
      <w:r w:rsidR="00C02503">
        <w:t>Residential development on CH02</w:t>
      </w:r>
      <w:r w:rsidR="0017764A">
        <w:t xml:space="preserve"> is not compatible with other stated CWaC local plan objectives</w:t>
      </w:r>
      <w:r w:rsidR="00C02503">
        <w:t>.</w:t>
      </w:r>
    </w:p>
    <w:p w14:paraId="61BAF78D" w14:textId="7699E5D1" w:rsidR="00F81F18" w:rsidRPr="00DB487A" w:rsidRDefault="00F81F18" w:rsidP="00DB487A">
      <w:pPr>
        <w:pStyle w:val="ListParagraph"/>
        <w:numPr>
          <w:ilvl w:val="0"/>
          <w:numId w:val="4"/>
        </w:numPr>
        <w:rPr>
          <w:rFonts w:eastAsia="Times New Roman" w:cs="Aptos"/>
        </w:rPr>
      </w:pPr>
      <w:r>
        <w:rPr>
          <w:rFonts w:eastAsia="Times New Roman"/>
        </w:rPr>
        <w:t>Although</w:t>
      </w:r>
      <w:r w:rsidRPr="00F81F18">
        <w:rPr>
          <w:rFonts w:eastAsia="Times New Roman"/>
        </w:rPr>
        <w:t xml:space="preserve"> the A56 does not see the same volume of traffic buildup as the A41 and A51 there are numerous </w:t>
      </w:r>
      <w:proofErr w:type="gramStart"/>
      <w:r w:rsidRPr="00F81F18">
        <w:rPr>
          <w:rFonts w:eastAsia="Times New Roman"/>
        </w:rPr>
        <w:t>rat</w:t>
      </w:r>
      <w:proofErr w:type="gramEnd"/>
      <w:r w:rsidRPr="00F81F18">
        <w:rPr>
          <w:rFonts w:eastAsia="Times New Roman"/>
        </w:rPr>
        <w:t xml:space="preserve"> runs, the most significant being Station Lane in Mickle Trafford which joins with Guilden Sutton Lane leading to the A41 and Wicker Lane leading to the A55. At the outer extent of CH02 Mannings Lane is speed restricted in part and single carriageway for much of its length</w:t>
      </w:r>
      <w:r w:rsidR="000A774A">
        <w:rPr>
          <w:rFonts w:eastAsia="Times New Roman"/>
        </w:rPr>
        <w:t xml:space="preserve"> and wholly unsuitable for additional traffic</w:t>
      </w:r>
      <w:r w:rsidRPr="00F81F18">
        <w:rPr>
          <w:rFonts w:eastAsia="Times New Roman"/>
        </w:rPr>
        <w:t>. </w:t>
      </w:r>
    </w:p>
    <w:p w14:paraId="56F01FA8" w14:textId="77777777" w:rsidR="00580319" w:rsidRPr="00A1031C" w:rsidRDefault="00580319" w:rsidP="00580319">
      <w:r w:rsidRPr="00A1031C">
        <w:t>Local Air quality</w:t>
      </w:r>
    </w:p>
    <w:p w14:paraId="58FBE3AE" w14:textId="77777777" w:rsidR="00636E3A" w:rsidRDefault="00636E3A" w:rsidP="00636E3A">
      <w:pPr>
        <w:pStyle w:val="ListParagraph"/>
        <w:numPr>
          <w:ilvl w:val="0"/>
          <w:numId w:val="6"/>
        </w:numPr>
      </w:pPr>
      <w:r w:rsidRPr="00A1031C">
        <w:t>Air pollution Is already a serious problem in the A41/51</w:t>
      </w:r>
      <w:r>
        <w:t xml:space="preserve"> corridors, with limits regularly breaching WHO guidelines. This will inevitably result in avoidable early deaths, and an increase in asthma, Chronic respiratory disease, heart disease and birth defects.</w:t>
      </w:r>
    </w:p>
    <w:p w14:paraId="525A700A" w14:textId="77777777" w:rsidR="00636E3A" w:rsidRDefault="00636E3A" w:rsidP="00636E3A">
      <w:pPr>
        <w:pStyle w:val="ListParagraph"/>
        <w:numPr>
          <w:ilvl w:val="0"/>
          <w:numId w:val="6"/>
        </w:numPr>
      </w:pPr>
      <w:r>
        <w:t xml:space="preserve">The </w:t>
      </w:r>
      <w:hyperlink r:id="rId12" w:history="1">
        <w:r w:rsidRPr="00994D84">
          <w:rPr>
            <w:rStyle w:val="Hyperlink"/>
            <w:b/>
            <w:bCs/>
          </w:rPr>
          <w:t>Air Quality Report and other evidence</w:t>
        </w:r>
      </w:hyperlink>
      <w:r w:rsidRPr="00994D84">
        <w:rPr>
          <w:i/>
          <w:iCs/>
        </w:rPr>
        <w:t> </w:t>
      </w:r>
      <w:r>
        <w:t xml:space="preserve"> for the</w:t>
      </w:r>
      <w:r w:rsidRPr="00994D84">
        <w:t xml:space="preserve"> </w:t>
      </w:r>
      <w:r>
        <w:t>Christleton and Littleton Neighbourhood Plan showed that</w:t>
      </w:r>
      <w:r w:rsidRPr="00994D84">
        <w:t xml:space="preserve"> levels of pollution n</w:t>
      </w:r>
      <w:r>
        <w:t xml:space="preserve">ear </w:t>
      </w:r>
      <w:r w:rsidRPr="00994D84">
        <w:t xml:space="preserve">the A41 and through Christleton Village centre to the A51 is comparable to larger urban locations like Bolton, Bournemouth, Leicester, Edinburgh, Manchester, Newcastle, Liverpool, </w:t>
      </w:r>
      <w:r>
        <w:t xml:space="preserve">and </w:t>
      </w:r>
      <w:r w:rsidRPr="00994D84">
        <w:t>Bristol</w:t>
      </w:r>
      <w:r>
        <w:t xml:space="preserve">. A </w:t>
      </w:r>
      <w:r w:rsidRPr="00994D84">
        <w:t>wide range of respiratory and cardiovascular chronic conditions</w:t>
      </w:r>
      <w:r>
        <w:t xml:space="preserve"> result from traffic already in the area</w:t>
      </w:r>
      <w:r w:rsidRPr="00994D84">
        <w:t>.</w:t>
      </w:r>
    </w:p>
    <w:p w14:paraId="728903B3" w14:textId="77777777" w:rsidR="00636E3A" w:rsidRPr="00994D84" w:rsidRDefault="00636E3A" w:rsidP="00636E3A">
      <w:pPr>
        <w:pStyle w:val="ListParagraph"/>
        <w:numPr>
          <w:ilvl w:val="0"/>
          <w:numId w:val="6"/>
        </w:numPr>
        <w:rPr>
          <w:i/>
          <w:iCs/>
        </w:rPr>
      </w:pPr>
      <w:r w:rsidRPr="00994D84">
        <w:t xml:space="preserve">The Highways network surrounding and through the centre of Christleton are stretched to breaking point with unacceptable serious and life changing accident injury rates from the traffic and congestion as well as </w:t>
      </w:r>
      <w:r>
        <w:t xml:space="preserve">oxides of </w:t>
      </w:r>
      <w:r w:rsidRPr="00994D84">
        <w:t>nitrogen and PM2.5 exposure to residents, visitors, schoolchildren and the elderly</w:t>
      </w:r>
      <w:r>
        <w:t xml:space="preserve">. </w:t>
      </w:r>
    </w:p>
    <w:p w14:paraId="0D5FE297" w14:textId="77777777" w:rsidR="00636E3A" w:rsidRPr="00994D84" w:rsidRDefault="00636E3A" w:rsidP="00636E3A">
      <w:pPr>
        <w:pStyle w:val="ListParagraph"/>
        <w:numPr>
          <w:ilvl w:val="0"/>
          <w:numId w:val="6"/>
        </w:numPr>
        <w:rPr>
          <w:i/>
          <w:iCs/>
        </w:rPr>
      </w:pPr>
      <w:r w:rsidRPr="00994D84">
        <w:t>About 4 million people die globally each year as result of outdoor exposure to particulate air pollution. 520</w:t>
      </w:r>
      <w:r>
        <w:t>,</w:t>
      </w:r>
      <w:r w:rsidRPr="00994D84">
        <w:t xml:space="preserve">000 excess </w:t>
      </w:r>
      <w:r>
        <w:t xml:space="preserve">European </w:t>
      </w:r>
      <w:r w:rsidRPr="00994D84">
        <w:t xml:space="preserve">deaths a year </w:t>
      </w:r>
      <w:r>
        <w:t>were</w:t>
      </w:r>
      <w:r w:rsidRPr="00994D84">
        <w:t xml:space="preserve"> attributed to air pollution in 2017.  In the </w:t>
      </w:r>
      <w:proofErr w:type="gramStart"/>
      <w:r w:rsidRPr="00994D84">
        <w:t>UK  40</w:t>
      </w:r>
      <w:r>
        <w:t>,</w:t>
      </w:r>
      <w:r w:rsidRPr="00994D84">
        <w:t>000</w:t>
      </w:r>
      <w:proofErr w:type="gramEnd"/>
      <w:r w:rsidRPr="00994D84">
        <w:t xml:space="preserve"> deaths a year are attributed to air. These are mainly due to exposure to nitrogen dioxide (NO2) and fine particles (PM 2.5)</w:t>
      </w:r>
      <w:r>
        <w:t>, including those from</w:t>
      </w:r>
      <w:r w:rsidRPr="00994D84">
        <w:t xml:space="preserve"> tyres and disc brakes </w:t>
      </w:r>
      <w:r>
        <w:t>which means electric</w:t>
      </w:r>
      <w:r w:rsidRPr="00994D84">
        <w:t xml:space="preserve"> vehicles</w:t>
      </w:r>
      <w:r>
        <w:t xml:space="preserve"> are not a solution. Also, the additional</w:t>
      </w:r>
      <w:r w:rsidRPr="00994D84">
        <w:t xml:space="preserve"> weight</w:t>
      </w:r>
      <w:r>
        <w:t xml:space="preserve"> means more road damage</w:t>
      </w:r>
    </w:p>
    <w:p w14:paraId="6271E9B1" w14:textId="21850E64" w:rsidR="00A1031C" w:rsidRDefault="00636E3A" w:rsidP="00636E3A">
      <w:pPr>
        <w:pStyle w:val="ListParagraph"/>
        <w:numPr>
          <w:ilvl w:val="0"/>
          <w:numId w:val="6"/>
        </w:numPr>
        <w:pBdr>
          <w:bottom w:val="single" w:sz="6" w:space="1" w:color="auto"/>
        </w:pBdr>
      </w:pPr>
      <w:r>
        <w:t>It is unrealistic to expect new residential areas at a low 35dph density to generate sustainable bus services attractive enough to achieve mode shift from cars, and there are no known locations where this has been successful.</w:t>
      </w:r>
    </w:p>
    <w:p w14:paraId="4B238E7D" w14:textId="6CB70292" w:rsidR="008103DA" w:rsidRDefault="008103DA" w:rsidP="008103DA">
      <w:r w:rsidRPr="008103DA">
        <w:rPr>
          <w:b/>
          <w:bCs/>
        </w:rPr>
        <w:t>Question CH 1</w:t>
      </w:r>
      <w:r w:rsidR="009579A6">
        <w:rPr>
          <w:b/>
          <w:bCs/>
        </w:rPr>
        <w:tab/>
      </w:r>
      <w:r w:rsidR="009579A6">
        <w:rPr>
          <w:b/>
          <w:bCs/>
        </w:rPr>
        <w:tab/>
      </w:r>
      <w:r w:rsidRPr="008103DA">
        <w:rPr>
          <w:i/>
          <w:iCs/>
        </w:rPr>
        <w:t>Do you agree with the suggested policy approach towards Chester, as set out in </w:t>
      </w:r>
      <w:hyperlink r:id="rId13" w:anchor="ID-6510722-BOX-CH-1" w:history="1">
        <w:r w:rsidRPr="008103DA">
          <w:rPr>
            <w:rStyle w:val="Hyperlink"/>
            <w:i/>
            <w:iCs/>
          </w:rPr>
          <w:t> CH 1 ‘Chester’</w:t>
        </w:r>
      </w:hyperlink>
      <w:r w:rsidRPr="008103DA">
        <w:rPr>
          <w:i/>
          <w:iCs/>
        </w:rPr>
        <w:t xml:space="preserve"> above? If </w:t>
      </w:r>
      <w:r w:rsidR="00ED3E82" w:rsidRPr="008103DA">
        <w:rPr>
          <w:i/>
          <w:iCs/>
        </w:rPr>
        <w:t>not,</w:t>
      </w:r>
      <w:r w:rsidRPr="008103DA">
        <w:rPr>
          <w:i/>
          <w:iCs/>
        </w:rPr>
        <w:t xml:space="preserve"> please suggest how it could be amended?</w:t>
      </w:r>
    </w:p>
    <w:p w14:paraId="7B8E5C33" w14:textId="551802D3" w:rsidR="009579A6" w:rsidRDefault="009579A6" w:rsidP="008103DA">
      <w:pPr>
        <w:pBdr>
          <w:bottom w:val="single" w:sz="6" w:space="1" w:color="auto"/>
        </w:pBdr>
      </w:pPr>
      <w:r>
        <w:t>The overall approach is correct, although i</w:t>
      </w:r>
      <w:r w:rsidR="0083511A">
        <w:t>t is not</w:t>
      </w:r>
      <w:r>
        <w:t xml:space="preserve"> sufficiently ambitious. There is a high potential for </w:t>
      </w:r>
      <w:r w:rsidR="0083511A">
        <w:t xml:space="preserve">urban </w:t>
      </w:r>
      <w:r>
        <w:t>intensification to provide a greater density of dwelling</w:t>
      </w:r>
      <w:r w:rsidR="0083511A">
        <w:t>s</w:t>
      </w:r>
      <w:r>
        <w:t xml:space="preserve"> that in turn would create walkable areas with </w:t>
      </w:r>
      <w:r w:rsidR="00376160">
        <w:t>good</w:t>
      </w:r>
      <w:r w:rsidR="00ED3E82">
        <w:t xml:space="preserve"> levels</w:t>
      </w:r>
      <w:r>
        <w:t xml:space="preserve"> of amenities and standard of living. This would </w:t>
      </w:r>
      <w:r w:rsidR="00BF453F">
        <w:t xml:space="preserve">be more sustainable and </w:t>
      </w:r>
      <w:r>
        <w:t xml:space="preserve">avoid the need to </w:t>
      </w:r>
      <w:r w:rsidR="00BF453F">
        <w:t>develop greenfield sites outside the current city boundaries.</w:t>
      </w:r>
      <w:r w:rsidR="00376160">
        <w:t xml:space="preserve"> Some communities, for example near the centre of Chester already display these characteristics and could be transferred to other areas.</w:t>
      </w:r>
    </w:p>
    <w:p w14:paraId="6004832F" w14:textId="153C45EF" w:rsidR="00AC4F10" w:rsidRDefault="002C714D" w:rsidP="008103DA">
      <w:pPr>
        <w:pBdr>
          <w:bottom w:val="single" w:sz="6" w:space="1" w:color="auto"/>
        </w:pBdr>
      </w:pPr>
      <w:r>
        <w:t xml:space="preserve">The lack of ambition shows up in the assumed residential densities </w:t>
      </w:r>
      <w:r w:rsidR="002456D2">
        <w:t>–</w:t>
      </w:r>
      <w:r>
        <w:t xml:space="preserve"> </w:t>
      </w:r>
      <w:r w:rsidR="002456D2">
        <w:t xml:space="preserve">35dph for CH02 is far too low to provide </w:t>
      </w:r>
      <w:r w:rsidR="009040AB">
        <w:t>enough local users</w:t>
      </w:r>
      <w:r w:rsidR="002456D2">
        <w:t xml:space="preserve"> for either decent local facilities or </w:t>
      </w:r>
      <w:r w:rsidR="00ED3E82">
        <w:t>high-quality</w:t>
      </w:r>
      <w:r w:rsidR="002456D2">
        <w:t xml:space="preserve"> public transport to Chester and other destinations. </w:t>
      </w:r>
    </w:p>
    <w:p w14:paraId="0C5777B5" w14:textId="35980AB0" w:rsidR="006266B4" w:rsidRDefault="005140F0">
      <w:pPr>
        <w:rPr>
          <w:i/>
          <w:iCs/>
        </w:rPr>
      </w:pPr>
      <w:r>
        <w:rPr>
          <w:i/>
          <w:iCs/>
        </w:rPr>
        <w:t>This submission</w:t>
      </w:r>
      <w:r w:rsidR="00376160">
        <w:rPr>
          <w:i/>
          <w:iCs/>
        </w:rPr>
        <w:t xml:space="preserve"> </w:t>
      </w:r>
      <w:r w:rsidR="00C16455">
        <w:rPr>
          <w:i/>
          <w:iCs/>
        </w:rPr>
        <w:t xml:space="preserve">is </w:t>
      </w:r>
      <w:r w:rsidR="00376160">
        <w:rPr>
          <w:i/>
          <w:iCs/>
        </w:rPr>
        <w:t xml:space="preserve">prepared by </w:t>
      </w:r>
      <w:r w:rsidR="00C16455">
        <w:rPr>
          <w:i/>
          <w:iCs/>
        </w:rPr>
        <w:t>John Beckitt for Christleton Parish Council which is a member of the Chester Green Belt Alliance</w:t>
      </w:r>
      <w:r w:rsidR="006266B4">
        <w:rPr>
          <w:i/>
          <w:iCs/>
        </w:rPr>
        <w:t xml:space="preserve"> </w:t>
      </w:r>
      <w:r w:rsidR="00C16455">
        <w:rPr>
          <w:i/>
          <w:iCs/>
        </w:rPr>
        <w:t>– seven Parish Councils to the East of Chester</w:t>
      </w:r>
    </w:p>
    <w:p w14:paraId="7E893E35" w14:textId="77777777" w:rsidR="005140F0" w:rsidRPr="00C40CB0" w:rsidRDefault="005140F0"/>
    <w:sectPr w:rsidR="005140F0" w:rsidRPr="00C40CB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9E845" w14:textId="77777777" w:rsidR="00FB709C" w:rsidRDefault="00FB709C" w:rsidP="0085687D">
      <w:pPr>
        <w:spacing w:after="0" w:line="240" w:lineRule="auto"/>
      </w:pPr>
      <w:r>
        <w:separator/>
      </w:r>
    </w:p>
  </w:endnote>
  <w:endnote w:type="continuationSeparator" w:id="0">
    <w:p w14:paraId="2F44F1D6" w14:textId="77777777" w:rsidR="00FB709C" w:rsidRDefault="00FB709C" w:rsidP="00856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9D1B1" w14:textId="77777777" w:rsidR="00B037E1" w:rsidRDefault="00B037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06856"/>
      <w:docPartObj>
        <w:docPartGallery w:val="Page Numbers (Bottom of Page)"/>
        <w:docPartUnique/>
      </w:docPartObj>
    </w:sdtPr>
    <w:sdtContent>
      <w:sdt>
        <w:sdtPr>
          <w:id w:val="-1705238520"/>
          <w:docPartObj>
            <w:docPartGallery w:val="Page Numbers (Top of Page)"/>
            <w:docPartUnique/>
          </w:docPartObj>
        </w:sdtPr>
        <w:sdtContent>
          <w:p w14:paraId="57081398" w14:textId="5B4949D5" w:rsidR="0085687D" w:rsidRDefault="0085687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29F97" w14:textId="77777777" w:rsidR="00B037E1" w:rsidRDefault="00B03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F757B" w14:textId="77777777" w:rsidR="00FB709C" w:rsidRDefault="00FB709C" w:rsidP="0085687D">
      <w:pPr>
        <w:spacing w:after="0" w:line="240" w:lineRule="auto"/>
      </w:pPr>
      <w:r>
        <w:separator/>
      </w:r>
    </w:p>
  </w:footnote>
  <w:footnote w:type="continuationSeparator" w:id="0">
    <w:p w14:paraId="7E99E312" w14:textId="77777777" w:rsidR="00FB709C" w:rsidRDefault="00FB709C" w:rsidP="00856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3F05" w14:textId="77777777" w:rsidR="00B037E1" w:rsidRDefault="00B037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BD093" w14:textId="35B32A20" w:rsidR="00A1031C" w:rsidRPr="00A1031C" w:rsidRDefault="00915AF1">
    <w:pPr>
      <w:pStyle w:val="Header"/>
      <w:rPr>
        <w:lang w:val="en-US"/>
      </w:rPr>
    </w:pPr>
    <w:r>
      <w:rPr>
        <w:lang w:val="en-US"/>
      </w:rPr>
      <w:t>Final - 2</w:t>
    </w:r>
    <w:r w:rsidR="00B037E1">
      <w:rPr>
        <w:lang w:val="en-US"/>
      </w:rPr>
      <w:t>7</w:t>
    </w:r>
    <w:r w:rsidR="00A1031C">
      <w:rPr>
        <w:lang w:val="en-US"/>
      </w:rPr>
      <w:t xml:space="preserve"> August</w:t>
    </w:r>
    <w:r w:rsidR="003718B1">
      <w:rPr>
        <w:lang w:val="en-US"/>
      </w:rPr>
      <w:t xml:space="preserve"> </w:t>
    </w:r>
    <w:r w:rsidR="00A1031C">
      <w:rPr>
        <w:lang w:val="en-US"/>
      </w:rPr>
      <w:t>2025</w:t>
    </w:r>
    <w:r w:rsidR="00657C52">
      <w:rPr>
        <w:lang w:val="en-US"/>
      </w:rPr>
      <w:t xml:space="preserve"> – CHRISTLETON PARISH COUNCIL REPRESENTATION TO REG 18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BFFEF" w14:textId="77777777" w:rsidR="00B037E1" w:rsidRDefault="00B037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0160B"/>
    <w:multiLevelType w:val="multilevel"/>
    <w:tmpl w:val="9DAAF3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65D696F"/>
    <w:multiLevelType w:val="hybridMultilevel"/>
    <w:tmpl w:val="43602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FB27BA"/>
    <w:multiLevelType w:val="hybridMultilevel"/>
    <w:tmpl w:val="929AA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32432E"/>
    <w:multiLevelType w:val="hybridMultilevel"/>
    <w:tmpl w:val="ECA4E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70262E"/>
    <w:multiLevelType w:val="hybridMultilevel"/>
    <w:tmpl w:val="5F665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E0110B"/>
    <w:multiLevelType w:val="hybridMultilevel"/>
    <w:tmpl w:val="E6C22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961EA9"/>
    <w:multiLevelType w:val="hybridMultilevel"/>
    <w:tmpl w:val="FB0EF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5238748">
    <w:abstractNumId w:val="4"/>
  </w:num>
  <w:num w:numId="2" w16cid:durableId="1698434274">
    <w:abstractNumId w:val="0"/>
  </w:num>
  <w:num w:numId="3" w16cid:durableId="1538590012">
    <w:abstractNumId w:val="5"/>
  </w:num>
  <w:num w:numId="4" w16cid:durableId="1413814758">
    <w:abstractNumId w:val="3"/>
  </w:num>
  <w:num w:numId="5" w16cid:durableId="1943955149">
    <w:abstractNumId w:val="1"/>
  </w:num>
  <w:num w:numId="6" w16cid:durableId="2024045725">
    <w:abstractNumId w:val="6"/>
  </w:num>
  <w:num w:numId="7" w16cid:durableId="1907455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B0"/>
    <w:rsid w:val="00085921"/>
    <w:rsid w:val="000A1A71"/>
    <w:rsid w:val="000A4819"/>
    <w:rsid w:val="000A774A"/>
    <w:rsid w:val="000B7460"/>
    <w:rsid w:val="000F33A8"/>
    <w:rsid w:val="000F794F"/>
    <w:rsid w:val="00134A92"/>
    <w:rsid w:val="00153F8E"/>
    <w:rsid w:val="0016053F"/>
    <w:rsid w:val="001605B2"/>
    <w:rsid w:val="0017764A"/>
    <w:rsid w:val="001B08F3"/>
    <w:rsid w:val="001C0FFF"/>
    <w:rsid w:val="001D1C51"/>
    <w:rsid w:val="001D41A3"/>
    <w:rsid w:val="001F352F"/>
    <w:rsid w:val="0021184D"/>
    <w:rsid w:val="0021326F"/>
    <w:rsid w:val="0023023D"/>
    <w:rsid w:val="002456D2"/>
    <w:rsid w:val="00284878"/>
    <w:rsid w:val="00290511"/>
    <w:rsid w:val="002C2CE6"/>
    <w:rsid w:val="002C714D"/>
    <w:rsid w:val="002E6F57"/>
    <w:rsid w:val="00335384"/>
    <w:rsid w:val="00343FF8"/>
    <w:rsid w:val="0034510B"/>
    <w:rsid w:val="00357B52"/>
    <w:rsid w:val="00361B45"/>
    <w:rsid w:val="00367866"/>
    <w:rsid w:val="003718B1"/>
    <w:rsid w:val="00374D99"/>
    <w:rsid w:val="00376160"/>
    <w:rsid w:val="0038731F"/>
    <w:rsid w:val="0042379D"/>
    <w:rsid w:val="0043715E"/>
    <w:rsid w:val="00454DC4"/>
    <w:rsid w:val="004578F4"/>
    <w:rsid w:val="00471C24"/>
    <w:rsid w:val="004814E9"/>
    <w:rsid w:val="00490E37"/>
    <w:rsid w:val="004A3DE4"/>
    <w:rsid w:val="004B0764"/>
    <w:rsid w:val="004E751A"/>
    <w:rsid w:val="004E7F42"/>
    <w:rsid w:val="00511A3C"/>
    <w:rsid w:val="005140F0"/>
    <w:rsid w:val="005708DC"/>
    <w:rsid w:val="00575BCF"/>
    <w:rsid w:val="00580319"/>
    <w:rsid w:val="00587A62"/>
    <w:rsid w:val="00590965"/>
    <w:rsid w:val="005A587D"/>
    <w:rsid w:val="005C75EE"/>
    <w:rsid w:val="005E28AF"/>
    <w:rsid w:val="00603630"/>
    <w:rsid w:val="006266B4"/>
    <w:rsid w:val="00636E3A"/>
    <w:rsid w:val="00643928"/>
    <w:rsid w:val="006544F6"/>
    <w:rsid w:val="00657C52"/>
    <w:rsid w:val="00684CFA"/>
    <w:rsid w:val="00684F6F"/>
    <w:rsid w:val="00697866"/>
    <w:rsid w:val="006B64F1"/>
    <w:rsid w:val="006D54AE"/>
    <w:rsid w:val="006E1206"/>
    <w:rsid w:val="006E772A"/>
    <w:rsid w:val="00715DFA"/>
    <w:rsid w:val="00786E76"/>
    <w:rsid w:val="007B5EC6"/>
    <w:rsid w:val="007E3A1A"/>
    <w:rsid w:val="007E493F"/>
    <w:rsid w:val="007F6EB4"/>
    <w:rsid w:val="008103DA"/>
    <w:rsid w:val="00820ACE"/>
    <w:rsid w:val="00821996"/>
    <w:rsid w:val="00826B7F"/>
    <w:rsid w:val="00834551"/>
    <w:rsid w:val="0083511A"/>
    <w:rsid w:val="0085687D"/>
    <w:rsid w:val="008710CE"/>
    <w:rsid w:val="008C7DE3"/>
    <w:rsid w:val="008D2178"/>
    <w:rsid w:val="00902EAC"/>
    <w:rsid w:val="009040AB"/>
    <w:rsid w:val="00915AF1"/>
    <w:rsid w:val="0092155C"/>
    <w:rsid w:val="00921A26"/>
    <w:rsid w:val="00944F9D"/>
    <w:rsid w:val="009579A6"/>
    <w:rsid w:val="009712C2"/>
    <w:rsid w:val="0097661D"/>
    <w:rsid w:val="0098573D"/>
    <w:rsid w:val="0099364D"/>
    <w:rsid w:val="009B0B43"/>
    <w:rsid w:val="009B5B85"/>
    <w:rsid w:val="009D2270"/>
    <w:rsid w:val="00A1031C"/>
    <w:rsid w:val="00A119A3"/>
    <w:rsid w:val="00A952F4"/>
    <w:rsid w:val="00AA428A"/>
    <w:rsid w:val="00AA547A"/>
    <w:rsid w:val="00AB3D66"/>
    <w:rsid w:val="00AC4F10"/>
    <w:rsid w:val="00AD0E84"/>
    <w:rsid w:val="00B037E1"/>
    <w:rsid w:val="00B30C76"/>
    <w:rsid w:val="00B413BF"/>
    <w:rsid w:val="00B44285"/>
    <w:rsid w:val="00B66718"/>
    <w:rsid w:val="00BD65BC"/>
    <w:rsid w:val="00BE403A"/>
    <w:rsid w:val="00BF453F"/>
    <w:rsid w:val="00C02503"/>
    <w:rsid w:val="00C1032A"/>
    <w:rsid w:val="00C13543"/>
    <w:rsid w:val="00C16455"/>
    <w:rsid w:val="00C40CB0"/>
    <w:rsid w:val="00C90817"/>
    <w:rsid w:val="00CA0AC5"/>
    <w:rsid w:val="00CC75B0"/>
    <w:rsid w:val="00CD06E9"/>
    <w:rsid w:val="00D303A1"/>
    <w:rsid w:val="00D44EC4"/>
    <w:rsid w:val="00D46FBE"/>
    <w:rsid w:val="00D56F7A"/>
    <w:rsid w:val="00D574ED"/>
    <w:rsid w:val="00D760D7"/>
    <w:rsid w:val="00DB487A"/>
    <w:rsid w:val="00DB58E4"/>
    <w:rsid w:val="00DC0B2D"/>
    <w:rsid w:val="00DC24B3"/>
    <w:rsid w:val="00E502BC"/>
    <w:rsid w:val="00E55612"/>
    <w:rsid w:val="00E646E7"/>
    <w:rsid w:val="00E66FEB"/>
    <w:rsid w:val="00E82AB1"/>
    <w:rsid w:val="00E84E9F"/>
    <w:rsid w:val="00E95F93"/>
    <w:rsid w:val="00EB2AB7"/>
    <w:rsid w:val="00EB6C2C"/>
    <w:rsid w:val="00EC1A95"/>
    <w:rsid w:val="00ED3E82"/>
    <w:rsid w:val="00EF49E8"/>
    <w:rsid w:val="00EF6F40"/>
    <w:rsid w:val="00F23CD2"/>
    <w:rsid w:val="00F66629"/>
    <w:rsid w:val="00F81F18"/>
    <w:rsid w:val="00FA4766"/>
    <w:rsid w:val="00FB709C"/>
    <w:rsid w:val="00FC7F18"/>
    <w:rsid w:val="00FD16F2"/>
    <w:rsid w:val="00FE7EE8"/>
    <w:rsid w:val="00FF2293"/>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B37BD"/>
  <w15:chartTrackingRefBased/>
  <w15:docId w15:val="{0A70A23A-77D7-4210-9BC7-8522D2DC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GB" w:eastAsia="en-US" w:bidi="ne-NP"/>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C40CB0"/>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C40CB0"/>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C40CB0"/>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C40C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C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C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C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C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C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CB0"/>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C40CB0"/>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C40CB0"/>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C40C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C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C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C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C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CB0"/>
    <w:rPr>
      <w:rFonts w:eastAsiaTheme="majorEastAsia" w:cstheme="majorBidi"/>
      <w:color w:val="272727" w:themeColor="text1" w:themeTint="D8"/>
    </w:rPr>
  </w:style>
  <w:style w:type="paragraph" w:styleId="Title">
    <w:name w:val="Title"/>
    <w:basedOn w:val="Normal"/>
    <w:next w:val="Normal"/>
    <w:link w:val="TitleChar"/>
    <w:uiPriority w:val="10"/>
    <w:qFormat/>
    <w:rsid w:val="00C40CB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40CB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40CB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40CB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40CB0"/>
    <w:pPr>
      <w:spacing w:before="160"/>
      <w:jc w:val="center"/>
    </w:pPr>
    <w:rPr>
      <w:i/>
      <w:iCs/>
      <w:color w:val="404040" w:themeColor="text1" w:themeTint="BF"/>
    </w:rPr>
  </w:style>
  <w:style w:type="character" w:customStyle="1" w:styleId="QuoteChar">
    <w:name w:val="Quote Char"/>
    <w:basedOn w:val="DefaultParagraphFont"/>
    <w:link w:val="Quote"/>
    <w:uiPriority w:val="29"/>
    <w:rsid w:val="00C40CB0"/>
    <w:rPr>
      <w:rFonts w:cs="Mangal"/>
      <w:i/>
      <w:iCs/>
      <w:color w:val="404040" w:themeColor="text1" w:themeTint="BF"/>
    </w:rPr>
  </w:style>
  <w:style w:type="paragraph" w:styleId="ListParagraph">
    <w:name w:val="List Paragraph"/>
    <w:basedOn w:val="Normal"/>
    <w:uiPriority w:val="34"/>
    <w:qFormat/>
    <w:rsid w:val="00C40CB0"/>
    <w:pPr>
      <w:ind w:left="720"/>
      <w:contextualSpacing/>
    </w:pPr>
  </w:style>
  <w:style w:type="character" w:styleId="IntenseEmphasis">
    <w:name w:val="Intense Emphasis"/>
    <w:basedOn w:val="DefaultParagraphFont"/>
    <w:uiPriority w:val="21"/>
    <w:qFormat/>
    <w:rsid w:val="00C40CB0"/>
    <w:rPr>
      <w:i/>
      <w:iCs/>
      <w:color w:val="0F4761" w:themeColor="accent1" w:themeShade="BF"/>
    </w:rPr>
  </w:style>
  <w:style w:type="paragraph" w:styleId="IntenseQuote">
    <w:name w:val="Intense Quote"/>
    <w:basedOn w:val="Normal"/>
    <w:next w:val="Normal"/>
    <w:link w:val="IntenseQuoteChar"/>
    <w:uiPriority w:val="30"/>
    <w:qFormat/>
    <w:rsid w:val="00C40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CB0"/>
    <w:rPr>
      <w:rFonts w:cs="Mangal"/>
      <w:i/>
      <w:iCs/>
      <w:color w:val="0F4761" w:themeColor="accent1" w:themeShade="BF"/>
    </w:rPr>
  </w:style>
  <w:style w:type="character" w:styleId="IntenseReference">
    <w:name w:val="Intense Reference"/>
    <w:basedOn w:val="DefaultParagraphFont"/>
    <w:uiPriority w:val="32"/>
    <w:qFormat/>
    <w:rsid w:val="00C40CB0"/>
    <w:rPr>
      <w:b/>
      <w:bCs/>
      <w:smallCaps/>
      <w:color w:val="0F4761" w:themeColor="accent1" w:themeShade="BF"/>
      <w:spacing w:val="5"/>
    </w:rPr>
  </w:style>
  <w:style w:type="character" w:styleId="Hyperlink">
    <w:name w:val="Hyperlink"/>
    <w:basedOn w:val="DefaultParagraphFont"/>
    <w:uiPriority w:val="99"/>
    <w:unhideWhenUsed/>
    <w:rsid w:val="00FA4766"/>
    <w:rPr>
      <w:color w:val="467886" w:themeColor="hyperlink"/>
      <w:u w:val="single"/>
    </w:rPr>
  </w:style>
  <w:style w:type="character" w:styleId="UnresolvedMention">
    <w:name w:val="Unresolved Mention"/>
    <w:basedOn w:val="DefaultParagraphFont"/>
    <w:uiPriority w:val="99"/>
    <w:semiHidden/>
    <w:unhideWhenUsed/>
    <w:rsid w:val="00FA4766"/>
    <w:rPr>
      <w:color w:val="605E5C"/>
      <w:shd w:val="clear" w:color="auto" w:fill="E1DFDD"/>
    </w:rPr>
  </w:style>
  <w:style w:type="paragraph" w:styleId="Header">
    <w:name w:val="header"/>
    <w:basedOn w:val="Normal"/>
    <w:link w:val="HeaderChar"/>
    <w:uiPriority w:val="99"/>
    <w:unhideWhenUsed/>
    <w:rsid w:val="008568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87D"/>
    <w:rPr>
      <w:rFonts w:cs="Mangal"/>
    </w:rPr>
  </w:style>
  <w:style w:type="paragraph" w:styleId="Footer">
    <w:name w:val="footer"/>
    <w:basedOn w:val="Normal"/>
    <w:link w:val="FooterChar"/>
    <w:uiPriority w:val="99"/>
    <w:unhideWhenUsed/>
    <w:rsid w:val="008568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87D"/>
    <w:rPr>
      <w:rFonts w:cs="Mangal"/>
    </w:rPr>
  </w:style>
  <w:style w:type="character" w:styleId="FollowedHyperlink">
    <w:name w:val="FollowedHyperlink"/>
    <w:basedOn w:val="DefaultParagraphFont"/>
    <w:uiPriority w:val="99"/>
    <w:semiHidden/>
    <w:unhideWhenUsed/>
    <w:rsid w:val="00636E3A"/>
    <w:rPr>
      <w:color w:val="96607D" w:themeColor="followedHyperlink"/>
      <w:u w:val="single"/>
    </w:rPr>
  </w:style>
  <w:style w:type="paragraph" w:styleId="NormalWeb">
    <w:name w:val="Normal (Web)"/>
    <w:basedOn w:val="Normal"/>
    <w:uiPriority w:val="99"/>
    <w:semiHidden/>
    <w:unhideWhenUsed/>
    <w:rsid w:val="00826B7F"/>
    <w:rPr>
      <w:rFonts w:ascii="Times New Roman" w:hAnsi="Times New Roman" w:cs="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nsult.cheshirewestandchester.gov.uk/kse/event/38393/section/s1750409416315"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np.christleton-pc.gov.uk/air-quality-working-group-docume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ansportfornewhomes.org.uk/new-housing-developments-like-a-jigsaw-with-pieces-missin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cpre.org.uk/resources/state-of-brownfield-report-2022/"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6A251A875B5B4490FA1DF97AA2B585" ma:contentTypeVersion="19" ma:contentTypeDescription="Create a new document." ma:contentTypeScope="" ma:versionID="c5207ef255f086de9d27bba893ccc7c3">
  <xsd:schema xmlns:xsd="http://www.w3.org/2001/XMLSchema" xmlns:xs="http://www.w3.org/2001/XMLSchema" xmlns:p="http://schemas.microsoft.com/office/2006/metadata/properties" xmlns:ns2="08135965-8b6e-4e13-8015-4eb4fe441bf5" xmlns:ns3="5e545650-0c62-4ba5-9dbc-e4ba9e8199de" targetNamespace="http://schemas.microsoft.com/office/2006/metadata/properties" ma:root="true" ma:fieldsID="2dab983cb9d2cfe3d531c5823acdedd2" ns2:_="" ns3:_="">
    <xsd:import namespace="08135965-8b6e-4e13-8015-4eb4fe441bf5"/>
    <xsd:import namespace="5e545650-0c62-4ba5-9dbc-e4ba9e8199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35965-8b6e-4e13-8015-4eb4fe441bf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6432d0-4bfe-4c20-819f-e19b455ae604}" ma:internalName="TaxCatchAll" ma:showField="CatchAllData" ma:web="08135965-8b6e-4e13-8015-4eb4fe441b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545650-0c62-4ba5-9dbc-e4ba9e8199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747cd8-6e57-412c-9809-521c3dc7da0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545650-0c62-4ba5-9dbc-e4ba9e8199de">
      <Terms xmlns="http://schemas.microsoft.com/office/infopath/2007/PartnerControls"/>
    </lcf76f155ced4ddcb4097134ff3c332f>
    <TaxCatchAll xmlns="08135965-8b6e-4e13-8015-4eb4fe441bf5" xsi:nil="true"/>
  </documentManagement>
</p:properties>
</file>

<file path=customXml/itemProps1.xml><?xml version="1.0" encoding="utf-8"?>
<ds:datastoreItem xmlns:ds="http://schemas.openxmlformats.org/officeDocument/2006/customXml" ds:itemID="{2A9284AD-860B-4054-AD97-AAD218C20D36}">
  <ds:schemaRefs>
    <ds:schemaRef ds:uri="http://schemas.microsoft.com/sharepoint/v3/contenttype/forms"/>
  </ds:schemaRefs>
</ds:datastoreItem>
</file>

<file path=customXml/itemProps2.xml><?xml version="1.0" encoding="utf-8"?>
<ds:datastoreItem xmlns:ds="http://schemas.openxmlformats.org/officeDocument/2006/customXml" ds:itemID="{0507E4AF-DBE4-4230-9B32-DF1858818484}"/>
</file>

<file path=customXml/itemProps3.xml><?xml version="1.0" encoding="utf-8"?>
<ds:datastoreItem xmlns:ds="http://schemas.openxmlformats.org/officeDocument/2006/customXml" ds:itemID="{9FB7CF3D-3D8D-4419-B507-0C3C8DF24DA9}">
  <ds:schemaRefs>
    <ds:schemaRef ds:uri="http://schemas.microsoft.com/office/2006/metadata/properties"/>
    <ds:schemaRef ds:uri="http://schemas.microsoft.com/office/infopath/2007/PartnerControls"/>
    <ds:schemaRef ds:uri="5e545650-0c62-4ba5-9dbc-e4ba9e8199de"/>
    <ds:schemaRef ds:uri="08135965-8b6e-4e13-8015-4eb4fe441bf5"/>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3818</Words>
  <Characters>20420</Characters>
  <Application>Microsoft Office Word</Application>
  <DocSecurity>0</DocSecurity>
  <Lines>291</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Black</dc:creator>
  <cp:keywords/>
  <dc:description/>
  <cp:lastModifiedBy>DROUGHTON, Gemma</cp:lastModifiedBy>
  <cp:revision>7</cp:revision>
  <dcterms:created xsi:type="dcterms:W3CDTF">2025-08-27T08:50:00Z</dcterms:created>
  <dcterms:modified xsi:type="dcterms:W3CDTF">2026-03-03T15:42:00Z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0x0101005D6A251A875B5B4490FA1DF97AA2B585</vt:lpwstr>
  </property>
  <property fmtid="{D5CDD505-2E9C-101B-9397-08002B2CF9AE}" pid="3" name="MediaServiceImageTags">
    <vt:lpwstr/>
  </property>
</Properties>
</file>