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B0F3" w14:textId="05C78582" w:rsidR="00704B94" w:rsidRDefault="00704B94" w:rsidP="00704B94">
      <w:pPr>
        <w:spacing w:after="0"/>
        <w:rPr>
          <w:b/>
          <w:bCs/>
        </w:rPr>
      </w:pPr>
      <w:r w:rsidRPr="00B71232">
        <w:rPr>
          <w:b/>
          <w:bCs/>
        </w:rPr>
        <w:t>Regulation 18 Local Plan Issues and Options 2025</w:t>
      </w:r>
      <w:r>
        <w:rPr>
          <w:b/>
          <w:bCs/>
        </w:rPr>
        <w:t>: Consultation Response - 2</w:t>
      </w:r>
      <w:r w:rsidR="006570CE">
        <w:rPr>
          <w:b/>
          <w:bCs/>
        </w:rPr>
        <w:t>8</w:t>
      </w:r>
      <w:r>
        <w:rPr>
          <w:b/>
          <w:bCs/>
        </w:rPr>
        <w:t xml:space="preserve">/08/2025 </w:t>
      </w:r>
    </w:p>
    <w:p w14:paraId="65A22CDA" w14:textId="77777777" w:rsidR="00704B94" w:rsidRDefault="00704B94" w:rsidP="00704B94">
      <w:pPr>
        <w:spacing w:after="0"/>
        <w:rPr>
          <w:b/>
          <w:bCs/>
        </w:rPr>
      </w:pPr>
    </w:p>
    <w:p w14:paraId="1A874104" w14:textId="3E66A5FE" w:rsidR="00704B94" w:rsidRDefault="00704B94" w:rsidP="00704B94">
      <w:pPr>
        <w:spacing w:after="0"/>
        <w:rPr>
          <w:b/>
          <w:bCs/>
        </w:rPr>
      </w:pPr>
      <w:r>
        <w:rPr>
          <w:b/>
          <w:bCs/>
        </w:rPr>
        <w:t xml:space="preserve">Waverton Parish Council </w:t>
      </w:r>
      <w:r w:rsidR="00785508">
        <w:rPr>
          <w:b/>
          <w:bCs/>
        </w:rPr>
        <w:tab/>
      </w:r>
      <w:r w:rsidR="00785508">
        <w:rPr>
          <w:b/>
          <w:bCs/>
        </w:rPr>
        <w:tab/>
      </w:r>
      <w:r w:rsidR="00E850DE">
        <w:rPr>
          <w:b/>
          <w:bCs/>
        </w:rPr>
        <w:tab/>
      </w:r>
      <w:r w:rsidR="00E850DE">
        <w:rPr>
          <w:b/>
          <w:bCs/>
        </w:rPr>
        <w:tab/>
      </w:r>
      <w:r w:rsidR="00E850DE">
        <w:rPr>
          <w:b/>
          <w:bCs/>
        </w:rPr>
        <w:tab/>
      </w:r>
      <w:r w:rsidR="00E850DE">
        <w:rPr>
          <w:b/>
          <w:bCs/>
        </w:rPr>
        <w:tab/>
        <w:t xml:space="preserve">Submitted by Richard Moulds </w:t>
      </w:r>
    </w:p>
    <w:p w14:paraId="64901EBC" w14:textId="538CAAA1" w:rsidR="00704B94" w:rsidRDefault="00000000" w:rsidP="00704B94">
      <w:pPr>
        <w:rPr>
          <w:b/>
          <w:bCs/>
        </w:rPr>
      </w:pPr>
      <w:r>
        <w:pict w14:anchorId="76D34868">
          <v:rect id="_x0000_i1025" style="width:0;height:1.5pt" o:hralign="center" o:hrstd="t" o:hr="t" fillcolor="#a0a0a0" stroked="f"/>
        </w:pict>
      </w:r>
    </w:p>
    <w:p w14:paraId="230D101E" w14:textId="6EB89C42" w:rsidR="00785508" w:rsidRPr="000E5198" w:rsidRDefault="00785508" w:rsidP="00893D9E">
      <w:pPr>
        <w:jc w:val="both"/>
      </w:pPr>
      <w:r>
        <w:rPr>
          <w:rFonts w:ascii="Arial" w:hAnsi="Arial" w:cs="Arial"/>
          <w:sz w:val="22"/>
          <w:szCs w:val="22"/>
        </w:rPr>
        <w:t xml:space="preserve">Here is the response from </w:t>
      </w:r>
      <w:r>
        <w:rPr>
          <w:b/>
          <w:bCs/>
        </w:rPr>
        <w:t>Waverton Parish Council (WPC).</w:t>
      </w:r>
      <w:r w:rsidR="00BC00E6">
        <w:rPr>
          <w:b/>
          <w:bCs/>
        </w:rPr>
        <w:t xml:space="preserve"> </w:t>
      </w:r>
      <w:r w:rsidR="000E5198" w:rsidRPr="000E5198">
        <w:t xml:space="preserve">The main sources of evidence we have used are </w:t>
      </w:r>
      <w:r w:rsidR="00BC00E6" w:rsidRPr="000E5198">
        <w:t>as follows:</w:t>
      </w:r>
      <w:r w:rsidRPr="000E5198">
        <w:t xml:space="preserve"> </w:t>
      </w:r>
    </w:p>
    <w:p w14:paraId="075DFF89" w14:textId="2C2BD6B9" w:rsidR="000E5198" w:rsidRPr="000E5198" w:rsidRDefault="00785508" w:rsidP="000E5198">
      <w:pPr>
        <w:pStyle w:val="ListParagraph"/>
        <w:numPr>
          <w:ilvl w:val="0"/>
          <w:numId w:val="11"/>
        </w:numPr>
        <w:jc w:val="both"/>
        <w:rPr>
          <w:rFonts w:ascii="Arial" w:hAnsi="Arial" w:cs="Arial"/>
          <w:sz w:val="22"/>
          <w:szCs w:val="22"/>
        </w:rPr>
      </w:pPr>
      <w:r w:rsidRPr="00785508">
        <w:t>WPC residents and traffic surveys since 2016 and most recently from the c.100 people who came to the WPC Extraordinary Meeting on 18</w:t>
      </w:r>
      <w:r w:rsidRPr="00785508">
        <w:rPr>
          <w:vertAlign w:val="superscript"/>
        </w:rPr>
        <w:t>th</w:t>
      </w:r>
      <w:r w:rsidRPr="00785508">
        <w:t xml:space="preserve"> August 2025.</w:t>
      </w:r>
    </w:p>
    <w:p w14:paraId="51B362D0" w14:textId="5B9DFF97" w:rsidR="000E5198" w:rsidRDefault="00BC00E6" w:rsidP="000E5198">
      <w:pPr>
        <w:pStyle w:val="ListParagraph"/>
        <w:numPr>
          <w:ilvl w:val="0"/>
          <w:numId w:val="11"/>
        </w:numPr>
        <w:jc w:val="both"/>
      </w:pPr>
      <w:r>
        <w:rPr>
          <w:rFonts w:ascii="Arial" w:hAnsi="Arial" w:cs="Arial"/>
          <w:sz w:val="22"/>
          <w:szCs w:val="22"/>
        </w:rPr>
        <w:t xml:space="preserve">From </w:t>
      </w:r>
      <w:r w:rsidRPr="00BC00E6">
        <w:rPr>
          <w:rFonts w:ascii="Arial" w:hAnsi="Arial" w:cs="Arial"/>
          <w:sz w:val="22"/>
          <w:szCs w:val="22"/>
        </w:rPr>
        <w:t>the</w:t>
      </w:r>
      <w:r>
        <w:rPr>
          <w:rFonts w:ascii="Arial" w:hAnsi="Arial" w:cs="Arial"/>
          <w:b/>
          <w:bCs/>
          <w:sz w:val="22"/>
          <w:szCs w:val="22"/>
        </w:rPr>
        <w:t xml:space="preserve"> </w:t>
      </w:r>
      <w:r w:rsidR="00893D9E" w:rsidRPr="00785508">
        <w:rPr>
          <w:rFonts w:ascii="Arial" w:hAnsi="Arial" w:cs="Arial"/>
          <w:b/>
          <w:bCs/>
          <w:sz w:val="22"/>
          <w:szCs w:val="22"/>
        </w:rPr>
        <w:t>Chester Green Belt Alliance (CGBA)</w:t>
      </w:r>
      <w:r>
        <w:rPr>
          <w:rFonts w:ascii="Arial" w:hAnsi="Arial" w:cs="Arial"/>
          <w:b/>
          <w:bCs/>
          <w:sz w:val="22"/>
          <w:szCs w:val="22"/>
        </w:rPr>
        <w:t xml:space="preserve">, </w:t>
      </w:r>
      <w:r w:rsidRPr="00BC00E6">
        <w:rPr>
          <w:rFonts w:ascii="Arial" w:hAnsi="Arial" w:cs="Arial"/>
          <w:sz w:val="22"/>
          <w:szCs w:val="22"/>
        </w:rPr>
        <w:t xml:space="preserve">formed </w:t>
      </w:r>
      <w:r w:rsidR="00893D9E" w:rsidRPr="00785508">
        <w:rPr>
          <w:rFonts w:ascii="Arial" w:hAnsi="Arial" w:cs="Arial"/>
          <w:sz w:val="22"/>
          <w:szCs w:val="22"/>
        </w:rPr>
        <w:t xml:space="preserve">in July 2025 comprising Rowton, Christleton, Littleton, Great Boughton, Mickle Trafford, Guilden Sutton and Waverton Parish Councils, to provide a shared place with a robust set of responses to the current stage of the Local Plan - </w:t>
      </w:r>
      <w:r w:rsidR="00893D9E" w:rsidRPr="00F4415C">
        <w:t xml:space="preserve">Regulation 18 </w:t>
      </w:r>
    </w:p>
    <w:p w14:paraId="3C4929C9" w14:textId="2375311A" w:rsidR="00785508" w:rsidRPr="00785508" w:rsidRDefault="00785508" w:rsidP="00785508">
      <w:pPr>
        <w:pStyle w:val="ListParagraph"/>
        <w:numPr>
          <w:ilvl w:val="0"/>
          <w:numId w:val="11"/>
        </w:numPr>
        <w:jc w:val="both"/>
      </w:pPr>
      <w:r w:rsidRPr="00785508">
        <w:rPr>
          <w:rFonts w:ascii="Arial" w:hAnsi="Arial" w:cs="Arial"/>
          <w:sz w:val="22"/>
          <w:szCs w:val="22"/>
        </w:rPr>
        <w:t>Evidence base provided by CWAC</w:t>
      </w:r>
    </w:p>
    <w:p w14:paraId="468EE4DC" w14:textId="77777777" w:rsidR="00893D9E" w:rsidRDefault="00893D9E" w:rsidP="00E61EEA">
      <w:pPr>
        <w:rPr>
          <w:b/>
          <w:bCs/>
        </w:rPr>
      </w:pPr>
    </w:p>
    <w:p w14:paraId="0896D4DD" w14:textId="66B84729" w:rsidR="00E61EEA" w:rsidRPr="0097465F" w:rsidRDefault="00E61EEA" w:rsidP="00E61EEA">
      <w:pPr>
        <w:rPr>
          <w:b/>
          <w:bCs/>
        </w:rPr>
      </w:pPr>
      <w:r w:rsidRPr="0097465F">
        <w:rPr>
          <w:b/>
          <w:bCs/>
        </w:rPr>
        <w:t>Q</w:t>
      </w:r>
      <w:r>
        <w:rPr>
          <w:b/>
          <w:bCs/>
        </w:rPr>
        <w:t>uestion</w:t>
      </w:r>
      <w:r w:rsidRPr="0097465F">
        <w:rPr>
          <w:b/>
          <w:bCs/>
        </w:rPr>
        <w:t xml:space="preserve"> IN 6 – </w:t>
      </w:r>
      <w:r>
        <w:rPr>
          <w:b/>
          <w:bCs/>
        </w:rPr>
        <w:t xml:space="preserve">Do you have any comments on what role Neighbourhood Plans should play in terms of meeting Cheshire West’s development needs </w:t>
      </w:r>
    </w:p>
    <w:p w14:paraId="1D70D829" w14:textId="7974ADFF" w:rsidR="00E61EEA" w:rsidRDefault="00E61EEA" w:rsidP="00E61EEA">
      <w:r>
        <w:t xml:space="preserve">The Shared Place referred to in </w:t>
      </w:r>
      <w:r w:rsidR="00785508">
        <w:t xml:space="preserve">our response to </w:t>
      </w:r>
      <w:r w:rsidR="00243ABB">
        <w:t>VI 3</w:t>
      </w:r>
      <w:r>
        <w:t xml:space="preserve"> includes 7 key </w:t>
      </w:r>
      <w:r w:rsidR="00704B94">
        <w:t>and 1</w:t>
      </w:r>
      <w:r>
        <w:t>5+ local service centres</w:t>
      </w:r>
      <w:r w:rsidR="00704B94">
        <w:t xml:space="preserve">. Most of these parish councils have </w:t>
      </w:r>
      <w:r>
        <w:t>neighbourhood plans</w:t>
      </w:r>
      <w:r w:rsidR="00704B94">
        <w:t xml:space="preserve"> (NPs)</w:t>
      </w:r>
      <w:r>
        <w:t>. Th</w:t>
      </w:r>
      <w:r w:rsidR="00704B94">
        <w:t>e</w:t>
      </w:r>
      <w:r w:rsidR="00893D9E">
        <w:t>se NPs</w:t>
      </w:r>
      <w:r w:rsidR="00704B94">
        <w:t xml:space="preserve"> </w:t>
      </w:r>
      <w:r>
        <w:t xml:space="preserve">provide a wealth of data, evidence and insight that </w:t>
      </w:r>
      <w:r w:rsidR="00704B94">
        <w:t xml:space="preserve">can </w:t>
      </w:r>
      <w:r>
        <w:t xml:space="preserve">underpin </w:t>
      </w:r>
      <w:r w:rsidR="00243ABB">
        <w:t xml:space="preserve">and inform </w:t>
      </w:r>
      <w:r>
        <w:t xml:space="preserve">a future vison. </w:t>
      </w:r>
    </w:p>
    <w:p w14:paraId="0D216760" w14:textId="27185FC6" w:rsidR="00E61EEA" w:rsidRDefault="00E61EEA" w:rsidP="00E61EEA">
      <w:r w:rsidRPr="0097465F">
        <w:t>Neighbourhood Plans provide scope for</w:t>
      </w:r>
      <w:r w:rsidR="00785508">
        <w:t>,</w:t>
      </w:r>
      <w:r w:rsidRPr="0097465F">
        <w:t xml:space="preserve"> </w:t>
      </w:r>
      <w:r w:rsidR="00704B94">
        <w:t>inter alia</w:t>
      </w:r>
      <w:r w:rsidR="00785508">
        <w:t>,</w:t>
      </w:r>
      <w:r w:rsidR="00704B94">
        <w:t xml:space="preserve"> </w:t>
      </w:r>
      <w:r w:rsidRPr="0097465F">
        <w:t>detailed local housing needs studies, drawing on community knowledge to identify genuine need and acceptable sites. Christleton and Littleton P</w:t>
      </w:r>
      <w:r>
        <w:t xml:space="preserve">arish </w:t>
      </w:r>
      <w:r w:rsidRPr="0097465F">
        <w:t>C</w:t>
      </w:r>
      <w:r>
        <w:t xml:space="preserve">ouncils </w:t>
      </w:r>
      <w:r w:rsidRPr="0097465F">
        <w:t xml:space="preserve">have recently demonstrated this through their </w:t>
      </w:r>
      <w:r>
        <w:t>NP</w:t>
      </w:r>
      <w:r w:rsidRPr="0097465F">
        <w:t>. Once local needs are defined, sites can be allocated through the NP process. Where NPs are adopted or advanced, their policies and allocations should carry strong weight and be fully reflected in the Local Plan.</w:t>
      </w:r>
    </w:p>
    <w:p w14:paraId="2843FCA8" w14:textId="77777777" w:rsidR="0039176D" w:rsidRPr="0039176D" w:rsidRDefault="0039176D" w:rsidP="0039176D">
      <w:pPr>
        <w:spacing w:before="150" w:after="150" w:line="240" w:lineRule="auto"/>
        <w:ind w:left="150" w:right="150"/>
        <w:outlineLvl w:val="2"/>
        <w:rPr>
          <w:rFonts w:eastAsia="Times New Roman" w:cs="Times New Roman"/>
          <w:b/>
          <w:bCs/>
          <w:spacing w:val="2"/>
          <w:kern w:val="0"/>
          <w:lang w:eastAsia="en-GB"/>
          <w14:ligatures w14:val="none"/>
        </w:rPr>
      </w:pPr>
      <w:r w:rsidRPr="0039176D">
        <w:rPr>
          <w:rFonts w:eastAsia="Times New Roman" w:cs="Times New Roman"/>
          <w:b/>
          <w:bCs/>
          <w:spacing w:val="2"/>
          <w:kern w:val="0"/>
          <w:lang w:eastAsia="en-GB"/>
          <w14:ligatures w14:val="none"/>
        </w:rPr>
        <w:t>Question VI 1</w:t>
      </w:r>
    </w:p>
    <w:p w14:paraId="5340848F" w14:textId="37C720CB" w:rsidR="0039176D" w:rsidRPr="0039176D" w:rsidRDefault="0039176D" w:rsidP="00774457">
      <w:pPr>
        <w:spacing w:before="150" w:after="150" w:line="240" w:lineRule="auto"/>
        <w:ind w:left="150" w:right="150"/>
        <w:rPr>
          <w:rFonts w:eastAsia="Times New Roman" w:cs="Times New Roman"/>
          <w:b/>
          <w:bCs/>
          <w:spacing w:val="2"/>
          <w:kern w:val="0"/>
          <w:lang w:eastAsia="en-GB"/>
          <w14:ligatures w14:val="none"/>
        </w:rPr>
      </w:pPr>
      <w:r w:rsidRPr="0039176D">
        <w:rPr>
          <w:rFonts w:eastAsia="Times New Roman" w:cs="Times New Roman"/>
          <w:b/>
          <w:bCs/>
          <w:spacing w:val="2"/>
          <w:kern w:val="0"/>
          <w:lang w:eastAsia="en-GB"/>
          <w14:ligatures w14:val="none"/>
        </w:rPr>
        <w:t>Do you agree with the suggested approach towards the new Local Plan vision, as set out in </w:t>
      </w:r>
      <w:hyperlink r:id="rId10" w:anchor="ID-6510718-BOX-VI-1" w:history="1">
        <w:r w:rsidRPr="0039176D">
          <w:rPr>
            <w:rFonts w:eastAsia="Times New Roman" w:cs="Times New Roman"/>
            <w:b/>
            <w:bCs/>
            <w:spacing w:val="2"/>
            <w:kern w:val="0"/>
            <w:u w:val="single"/>
            <w:lang w:eastAsia="en-GB"/>
            <w14:ligatures w14:val="none"/>
          </w:rPr>
          <w:t> VI 1 ‘Vision’</w:t>
        </w:r>
      </w:hyperlink>
      <w:r w:rsidRPr="0039176D">
        <w:rPr>
          <w:rFonts w:eastAsia="Times New Roman" w:cs="Times New Roman"/>
          <w:b/>
          <w:bCs/>
          <w:spacing w:val="2"/>
          <w:kern w:val="0"/>
          <w:lang w:eastAsia="en-GB"/>
          <w14:ligatures w14:val="none"/>
        </w:rPr>
        <w:t> above? </w:t>
      </w:r>
      <w:r w:rsidR="00774457">
        <w:rPr>
          <w:rFonts w:eastAsia="Times New Roman" w:cs="Times New Roman"/>
          <w:b/>
          <w:bCs/>
          <w:spacing w:val="2"/>
          <w:kern w:val="0"/>
          <w:lang w:eastAsia="en-GB"/>
          <w14:ligatures w14:val="none"/>
        </w:rPr>
        <w:t xml:space="preserve"> </w:t>
      </w:r>
      <w:r w:rsidRPr="0039176D">
        <w:rPr>
          <w:rFonts w:eastAsia="Times New Roman" w:cs="Times New Roman"/>
          <w:b/>
          <w:bCs/>
          <w:spacing w:val="2"/>
          <w:kern w:val="0"/>
          <w:lang w:eastAsia="en-GB"/>
          <w14:ligatures w14:val="none"/>
        </w:rPr>
        <w:t>If not please suggest how it could be amended?</w:t>
      </w:r>
    </w:p>
    <w:p w14:paraId="08790CBF" w14:textId="284CC611" w:rsidR="00774457" w:rsidRDefault="0039176D" w:rsidP="0039176D">
      <w:r w:rsidRPr="0039176D">
        <w:t xml:space="preserve">We agree with the </w:t>
      </w:r>
      <w:r w:rsidR="00774457">
        <w:t>principles</w:t>
      </w:r>
      <w:r w:rsidRPr="0039176D">
        <w:t xml:space="preserve">. </w:t>
      </w:r>
    </w:p>
    <w:p w14:paraId="55AA02B2" w14:textId="1972B5EE" w:rsidR="0039176D" w:rsidRPr="0039176D" w:rsidRDefault="0039176D" w:rsidP="0039176D">
      <w:r w:rsidRPr="0039176D">
        <w:t>However, the Places listed only represent the main towns and Chester</w:t>
      </w:r>
      <w:r>
        <w:t xml:space="preserve"> and do not include the Rural Areas. Given the changes to the NPPF, the vision should explicitly include the rural areas too. </w:t>
      </w:r>
      <w:r w:rsidR="00774457">
        <w:t>Please see o</w:t>
      </w:r>
      <w:r>
        <w:t xml:space="preserve">ur responses VI2 and VI3 </w:t>
      </w:r>
      <w:r w:rsidR="00806126">
        <w:t xml:space="preserve">that suggests </w:t>
      </w:r>
      <w:r>
        <w:t>how this could be done.</w:t>
      </w:r>
    </w:p>
    <w:p w14:paraId="7921CB5D" w14:textId="7636406D" w:rsidR="0039176D" w:rsidRPr="0039176D" w:rsidRDefault="0039176D" w:rsidP="0039176D">
      <w:pPr>
        <w:rPr>
          <w:rFonts w:eastAsia="Times New Roman" w:cs="Times New Roman"/>
          <w:b/>
          <w:bCs/>
          <w:spacing w:val="2"/>
          <w:kern w:val="0"/>
          <w:lang w:eastAsia="en-GB"/>
          <w14:ligatures w14:val="none"/>
        </w:rPr>
      </w:pPr>
      <w:r w:rsidRPr="0039176D">
        <w:rPr>
          <w:rFonts w:eastAsia="Times New Roman" w:cs="Times New Roman"/>
          <w:b/>
          <w:bCs/>
          <w:spacing w:val="2"/>
          <w:kern w:val="0"/>
          <w:lang w:eastAsia="en-GB"/>
          <w14:ligatures w14:val="none"/>
        </w:rPr>
        <w:t>Question VI 2</w:t>
      </w:r>
    </w:p>
    <w:p w14:paraId="59683596" w14:textId="77777777" w:rsidR="00774457" w:rsidRDefault="0039176D" w:rsidP="0039176D">
      <w:pPr>
        <w:spacing w:before="150" w:after="150" w:line="240" w:lineRule="auto"/>
        <w:ind w:left="150" w:right="150"/>
        <w:rPr>
          <w:rFonts w:eastAsia="Times New Roman" w:cs="Times New Roman"/>
          <w:b/>
          <w:bCs/>
          <w:spacing w:val="2"/>
          <w:kern w:val="0"/>
          <w:lang w:eastAsia="en-GB"/>
          <w14:ligatures w14:val="none"/>
        </w:rPr>
      </w:pPr>
      <w:r w:rsidRPr="0039176D">
        <w:rPr>
          <w:rFonts w:eastAsia="Times New Roman" w:cs="Times New Roman"/>
          <w:b/>
          <w:bCs/>
          <w:spacing w:val="2"/>
          <w:kern w:val="0"/>
          <w:lang w:eastAsia="en-GB"/>
          <w14:ligatures w14:val="none"/>
        </w:rPr>
        <w:t xml:space="preserve">Should the vision include/establish a set of principles and priorities? </w:t>
      </w:r>
    </w:p>
    <w:p w14:paraId="62510FF0" w14:textId="6BCFD7F9" w:rsidR="00774457" w:rsidRPr="00774457" w:rsidRDefault="00774457" w:rsidP="0039176D">
      <w:pPr>
        <w:spacing w:before="150" w:after="150" w:line="240" w:lineRule="auto"/>
        <w:ind w:left="150" w:right="150"/>
        <w:rPr>
          <w:rFonts w:eastAsia="Times New Roman" w:cs="Times New Roman"/>
          <w:spacing w:val="2"/>
          <w:kern w:val="0"/>
          <w:lang w:eastAsia="en-GB"/>
          <w14:ligatures w14:val="none"/>
        </w:rPr>
      </w:pPr>
      <w:r w:rsidRPr="00774457">
        <w:rPr>
          <w:rFonts w:eastAsia="Times New Roman" w:cs="Times New Roman"/>
          <w:spacing w:val="2"/>
          <w:kern w:val="0"/>
          <w:lang w:eastAsia="en-GB"/>
          <w14:ligatures w14:val="none"/>
        </w:rPr>
        <w:t xml:space="preserve">Yes </w:t>
      </w:r>
    </w:p>
    <w:p w14:paraId="2083A1BA" w14:textId="0DDC951C" w:rsidR="0039176D" w:rsidRPr="0039176D" w:rsidRDefault="0039176D" w:rsidP="0039176D">
      <w:pPr>
        <w:spacing w:before="150" w:after="150" w:line="240" w:lineRule="auto"/>
        <w:ind w:left="150" w:right="150"/>
        <w:rPr>
          <w:rFonts w:eastAsia="Times New Roman" w:cs="Times New Roman"/>
          <w:b/>
          <w:bCs/>
          <w:spacing w:val="2"/>
          <w:kern w:val="0"/>
          <w:lang w:eastAsia="en-GB"/>
          <w14:ligatures w14:val="none"/>
        </w:rPr>
      </w:pPr>
      <w:r w:rsidRPr="0039176D">
        <w:rPr>
          <w:rFonts w:eastAsia="Times New Roman" w:cs="Times New Roman"/>
          <w:b/>
          <w:bCs/>
          <w:spacing w:val="2"/>
          <w:kern w:val="0"/>
          <w:lang w:eastAsia="en-GB"/>
          <w14:ligatures w14:val="none"/>
        </w:rPr>
        <w:t>Are these the right ones – do you have any other suggestions? </w:t>
      </w:r>
    </w:p>
    <w:p w14:paraId="150B9D79" w14:textId="7800168D" w:rsidR="0039176D" w:rsidRPr="00774457" w:rsidRDefault="00774457" w:rsidP="00704B94">
      <w:r w:rsidRPr="00774457">
        <w:t>No -see our response Question VI 3</w:t>
      </w:r>
    </w:p>
    <w:p w14:paraId="5DBBBEAC" w14:textId="77777777" w:rsidR="00BC00E6" w:rsidRDefault="00BC00E6" w:rsidP="00704B94">
      <w:pPr>
        <w:rPr>
          <w:b/>
          <w:bCs/>
        </w:rPr>
      </w:pPr>
    </w:p>
    <w:p w14:paraId="65AEAB85" w14:textId="299895E8" w:rsidR="00774457" w:rsidRDefault="00704B94" w:rsidP="00704B94">
      <w:pPr>
        <w:rPr>
          <w:rFonts w:eastAsia="Times New Roman" w:cs="Times New Roman"/>
          <w:b/>
          <w:bCs/>
          <w:spacing w:val="2"/>
          <w:kern w:val="0"/>
          <w:lang w:eastAsia="en-GB"/>
          <w14:ligatures w14:val="none"/>
        </w:rPr>
      </w:pPr>
      <w:r w:rsidRPr="006570CE">
        <w:rPr>
          <w:b/>
          <w:bCs/>
        </w:rPr>
        <w:lastRenderedPageBreak/>
        <w:t xml:space="preserve">Question VI 3 – </w:t>
      </w:r>
      <w:r w:rsidR="00E61EEA" w:rsidRPr="006570CE">
        <w:rPr>
          <w:rFonts w:eastAsia="Times New Roman" w:cs="Times New Roman"/>
          <w:b/>
          <w:bCs/>
          <w:spacing w:val="2"/>
          <w:kern w:val="0"/>
          <w:lang w:eastAsia="en-GB"/>
          <w14:ligatures w14:val="none"/>
        </w:rPr>
        <w:t>Do you agree with the approach of establishing concise visions for the key places identified in the new Local Plan?</w:t>
      </w:r>
    </w:p>
    <w:p w14:paraId="33FD5078" w14:textId="7A1E3A9E" w:rsidR="00774457" w:rsidRDefault="00774457" w:rsidP="00704B94">
      <w:pPr>
        <w:rPr>
          <w:rFonts w:eastAsia="Times New Roman" w:cs="Times New Roman"/>
          <w:b/>
          <w:bCs/>
          <w:spacing w:val="2"/>
          <w:kern w:val="0"/>
          <w:lang w:eastAsia="en-GB"/>
          <w14:ligatures w14:val="none"/>
        </w:rPr>
      </w:pPr>
      <w:r>
        <w:t>We agree with the approach of concise visions in principle</w:t>
      </w:r>
    </w:p>
    <w:p w14:paraId="1B95EE33" w14:textId="1804E848" w:rsidR="00E61EEA" w:rsidRPr="006570CE" w:rsidRDefault="00E61EEA" w:rsidP="00704B94">
      <w:pPr>
        <w:rPr>
          <w:b/>
          <w:bCs/>
        </w:rPr>
      </w:pPr>
      <w:r w:rsidRPr="006570CE">
        <w:rPr>
          <w:rFonts w:eastAsia="Times New Roman" w:cs="Times New Roman"/>
          <w:b/>
          <w:bCs/>
          <w:spacing w:val="2"/>
          <w:kern w:val="0"/>
          <w:lang w:eastAsia="en-GB"/>
          <w14:ligatures w14:val="none"/>
        </w:rPr>
        <w:t xml:space="preserve"> Or do you have an alternative suggestion? </w:t>
      </w:r>
    </w:p>
    <w:p w14:paraId="149E80F2" w14:textId="673AA5F8" w:rsidR="00E61EEA" w:rsidRDefault="00E61EEA" w:rsidP="009228F7">
      <w:pPr>
        <w:jc w:val="both"/>
      </w:pPr>
      <w:r>
        <w:t>Answer.</w:t>
      </w:r>
      <w:r w:rsidR="00BC00E6">
        <w:t xml:space="preserve"> Yes</w:t>
      </w:r>
    </w:p>
    <w:p w14:paraId="207535B8" w14:textId="52C8F63C" w:rsidR="00A2041A" w:rsidRDefault="00774457" w:rsidP="009228F7">
      <w:pPr>
        <w:jc w:val="both"/>
      </w:pPr>
      <w:r>
        <w:t xml:space="preserve">The concise visions need to cover the distinct rural areas </w:t>
      </w:r>
      <w:r w:rsidR="006570CE">
        <w:t xml:space="preserve">to ensure the </w:t>
      </w:r>
      <w:r>
        <w:t>approach is</w:t>
      </w:r>
      <w:r w:rsidR="006570CE">
        <w:t xml:space="preserve"> more </w:t>
      </w:r>
      <w:r w:rsidR="00A2041A">
        <w:t>inclusive</w:t>
      </w:r>
      <w:r w:rsidR="0048795E">
        <w:t xml:space="preserve"> to compliment the urban towns and city listed above</w:t>
      </w:r>
      <w:r w:rsidR="00A2041A">
        <w:t xml:space="preserve"> by </w:t>
      </w:r>
      <w:r w:rsidR="00437E3D">
        <w:t xml:space="preserve">reflecting </w:t>
      </w:r>
      <w:r w:rsidR="00E16463">
        <w:t xml:space="preserve">the vision of </w:t>
      </w:r>
      <w:r w:rsidR="00AD63F5">
        <w:t xml:space="preserve">people </w:t>
      </w:r>
      <w:r w:rsidR="00A2041A">
        <w:t xml:space="preserve">living in </w:t>
      </w:r>
      <w:r w:rsidR="00A2041A" w:rsidRPr="0048795E">
        <w:rPr>
          <w:b/>
          <w:bCs/>
        </w:rPr>
        <w:t>Shared Places</w:t>
      </w:r>
      <w:r w:rsidR="00A2041A">
        <w:t xml:space="preserve"> </w:t>
      </w:r>
      <w:r w:rsidR="0048795E">
        <w:t>of a similar size.</w:t>
      </w:r>
    </w:p>
    <w:p w14:paraId="3DE63C64" w14:textId="64ED6905" w:rsidR="007C4988" w:rsidRDefault="00774457" w:rsidP="007C4988">
      <w:pPr>
        <w:jc w:val="both"/>
      </w:pPr>
      <w:r>
        <w:t xml:space="preserve">There is a </w:t>
      </w:r>
      <w:r w:rsidR="00A2041A" w:rsidRPr="00437E3D">
        <w:rPr>
          <w:b/>
          <w:bCs/>
        </w:rPr>
        <w:t>Shared Place</w:t>
      </w:r>
      <w:r w:rsidR="00A2041A">
        <w:t xml:space="preserve"> defined by the parish</w:t>
      </w:r>
      <w:r w:rsidR="006E39B0">
        <w:t xml:space="preserve"> council</w:t>
      </w:r>
      <w:r w:rsidR="00A2041A">
        <w:t xml:space="preserve">s immediately to the East and South </w:t>
      </w:r>
      <w:r w:rsidR="007C4988">
        <w:t>of Chester</w:t>
      </w:r>
      <w:r w:rsidR="0048795E">
        <w:t xml:space="preserve"> -</w:t>
      </w:r>
      <w:r w:rsidR="00A2041A">
        <w:t>those adjoin</w:t>
      </w:r>
      <w:r w:rsidR="0048795E">
        <w:t xml:space="preserve">ed </w:t>
      </w:r>
      <w:r w:rsidR="007C4988">
        <w:t xml:space="preserve">to or enclosed by the A51 and A41 </w:t>
      </w:r>
      <w:r w:rsidR="0048795E">
        <w:t xml:space="preserve">towards the centre </w:t>
      </w:r>
      <w:r w:rsidR="00A2041A">
        <w:t>o</w:t>
      </w:r>
      <w:r w:rsidR="007C4988">
        <w:t>f</w:t>
      </w:r>
      <w:r w:rsidR="00A2041A">
        <w:t xml:space="preserve"> the </w:t>
      </w:r>
      <w:r w:rsidR="007C4988">
        <w:t>Sandstone</w:t>
      </w:r>
      <w:r w:rsidR="00A2041A">
        <w:t xml:space="preserve"> R</w:t>
      </w:r>
      <w:r w:rsidR="007C4988">
        <w:t>idge</w:t>
      </w:r>
      <w:r w:rsidR="006E39B0">
        <w:t xml:space="preserve"> -</w:t>
      </w:r>
      <w:r w:rsidR="00BC00E6">
        <w:t xml:space="preserve">that has </w:t>
      </w:r>
      <w:r w:rsidR="007C4988">
        <w:t xml:space="preserve">a population of c.50,000 </w:t>
      </w:r>
      <w:r w:rsidR="00E16463">
        <w:t>people, putting</w:t>
      </w:r>
      <w:r w:rsidR="00243ABB">
        <w:t xml:space="preserve"> it </w:t>
      </w:r>
      <w:r w:rsidR="00E16463">
        <w:t xml:space="preserve">above the </w:t>
      </w:r>
      <w:r w:rsidR="00243ABB">
        <w:t xml:space="preserve">places </w:t>
      </w:r>
      <w:r w:rsidR="00E16463">
        <w:t>listed</w:t>
      </w:r>
      <w:r w:rsidR="00437E3D">
        <w:t xml:space="preserve"> in this </w:t>
      </w:r>
      <w:r w:rsidR="00874409">
        <w:t>question,</w:t>
      </w:r>
      <w:r w:rsidR="00E16463">
        <w:t xml:space="preserve"> </w:t>
      </w:r>
      <w:r w:rsidR="00243ABB">
        <w:t>except Chester &amp; Ellesmere Port.</w:t>
      </w:r>
    </w:p>
    <w:p w14:paraId="5B78D4D6" w14:textId="7EFDB71F" w:rsidR="00C6720E" w:rsidRPr="00155F11" w:rsidRDefault="007C4988" w:rsidP="00C6720E">
      <w:pPr>
        <w:jc w:val="both"/>
      </w:pPr>
      <w:r w:rsidRPr="00155F11">
        <w:t>Th</w:t>
      </w:r>
      <w:r w:rsidR="006E39B0" w:rsidRPr="00155F11">
        <w:t xml:space="preserve">e </w:t>
      </w:r>
      <w:r w:rsidR="006E39B0" w:rsidRPr="00437E3D">
        <w:t>communities in this</w:t>
      </w:r>
      <w:r w:rsidR="006E39B0" w:rsidRPr="0048795E">
        <w:rPr>
          <w:b/>
          <w:bCs/>
        </w:rPr>
        <w:t xml:space="preserve"> Place share </w:t>
      </w:r>
      <w:r w:rsidR="006570CE">
        <w:rPr>
          <w:b/>
          <w:bCs/>
        </w:rPr>
        <w:t xml:space="preserve">common </w:t>
      </w:r>
      <w:r w:rsidR="006E39B0" w:rsidRPr="0048795E">
        <w:rPr>
          <w:b/>
          <w:bCs/>
        </w:rPr>
        <w:t>strategic challenges and opportunities</w:t>
      </w:r>
      <w:r w:rsidR="006E39B0" w:rsidRPr="00155F11">
        <w:t xml:space="preserve"> </w:t>
      </w:r>
      <w:r w:rsidR="00243ABB">
        <w:t>f</w:t>
      </w:r>
      <w:r w:rsidR="00B67B12" w:rsidRPr="00155F11">
        <w:t xml:space="preserve">or </w:t>
      </w:r>
      <w:r w:rsidR="00155F11" w:rsidRPr="00155F11">
        <w:t>example,</w:t>
      </w:r>
      <w:r w:rsidR="00B67B12" w:rsidRPr="00155F11">
        <w:t xml:space="preserve"> in</w:t>
      </w:r>
      <w:r w:rsidR="00C6720E" w:rsidRPr="00155F11">
        <w:t>:</w:t>
      </w:r>
    </w:p>
    <w:p w14:paraId="615C6E7A" w14:textId="4C299B4D" w:rsidR="00B67B12" w:rsidRPr="00155F11" w:rsidRDefault="00B67B12" w:rsidP="00155F11">
      <w:pPr>
        <w:pStyle w:val="ListParagraph"/>
        <w:numPr>
          <w:ilvl w:val="0"/>
          <w:numId w:val="5"/>
        </w:numPr>
      </w:pPr>
      <w:r w:rsidRPr="00155F11">
        <w:t xml:space="preserve">2021 </w:t>
      </w:r>
      <w:r w:rsidR="00155F11" w:rsidRPr="00155F11">
        <w:t xml:space="preserve">c.25 </w:t>
      </w:r>
      <w:r w:rsidR="006570CE" w:rsidRPr="00155F11">
        <w:t xml:space="preserve">+ </w:t>
      </w:r>
      <w:r w:rsidR="006570CE">
        <w:t>parish</w:t>
      </w:r>
      <w:r w:rsidR="0048795E">
        <w:t xml:space="preserve"> councils in </w:t>
      </w:r>
      <w:r w:rsidR="0020297E">
        <w:t>CWAC expressed</w:t>
      </w:r>
      <w:r w:rsidR="0048795E" w:rsidRPr="00155F11">
        <w:t xml:space="preserve"> interest</w:t>
      </w:r>
      <w:r w:rsidR="00155F11" w:rsidRPr="00155F11">
        <w:t xml:space="preserve"> </w:t>
      </w:r>
      <w:r w:rsidRPr="0020297E">
        <w:rPr>
          <w:b/>
          <w:bCs/>
        </w:rPr>
        <w:t>to fund and install an average speed camera scheme</w:t>
      </w:r>
      <w:r w:rsidRPr="00155F11">
        <w:t xml:space="preserve"> within their </w:t>
      </w:r>
      <w:r w:rsidR="00155F11" w:rsidRPr="00155F11">
        <w:t>parishes.</w:t>
      </w:r>
    </w:p>
    <w:p w14:paraId="14954E36" w14:textId="2DB6D3A8" w:rsidR="00B67B12" w:rsidRPr="00E61EEA" w:rsidRDefault="00C6720E" w:rsidP="00155F11">
      <w:pPr>
        <w:pStyle w:val="ListParagraph"/>
        <w:numPr>
          <w:ilvl w:val="0"/>
          <w:numId w:val="5"/>
        </w:numPr>
        <w:jc w:val="both"/>
      </w:pPr>
      <w:r w:rsidRPr="00155F11">
        <w:rPr>
          <w:rFonts w:ascii="Arial" w:hAnsi="Arial" w:cs="Arial"/>
          <w:sz w:val="22"/>
          <w:szCs w:val="22"/>
        </w:rPr>
        <w:t xml:space="preserve">2025 Tattenhall, Christleton and Waverton Parish Councils secured funding for a feasibility study with the Canal &amp; Rivers Trust on the proposed Shropshire Union Canal towpath extension </w:t>
      </w:r>
      <w:r w:rsidR="0020297E">
        <w:rPr>
          <w:rFonts w:ascii="Arial" w:hAnsi="Arial" w:cs="Arial"/>
          <w:sz w:val="22"/>
          <w:szCs w:val="22"/>
        </w:rPr>
        <w:t xml:space="preserve">from Waverton </w:t>
      </w:r>
      <w:r w:rsidRPr="00155F11">
        <w:rPr>
          <w:rFonts w:ascii="Arial" w:hAnsi="Arial" w:cs="Arial"/>
          <w:sz w:val="22"/>
          <w:szCs w:val="22"/>
        </w:rPr>
        <w:t>to Tattenhall</w:t>
      </w:r>
      <w:r w:rsidR="00155F11" w:rsidRPr="00155F11">
        <w:rPr>
          <w:rFonts w:ascii="Arial" w:hAnsi="Arial" w:cs="Arial"/>
          <w:sz w:val="22"/>
          <w:szCs w:val="22"/>
        </w:rPr>
        <w:t xml:space="preserve">. The </w:t>
      </w:r>
      <w:r w:rsidR="0020297E" w:rsidRPr="00155F11">
        <w:rPr>
          <w:rFonts w:ascii="Arial" w:hAnsi="Arial" w:cs="Arial"/>
          <w:sz w:val="22"/>
          <w:szCs w:val="22"/>
        </w:rPr>
        <w:t>long-term</w:t>
      </w:r>
      <w:r w:rsidRPr="00155F11">
        <w:rPr>
          <w:rFonts w:ascii="Arial" w:hAnsi="Arial" w:cs="Arial"/>
          <w:sz w:val="22"/>
          <w:szCs w:val="22"/>
        </w:rPr>
        <w:t xml:space="preserve"> </w:t>
      </w:r>
      <w:r w:rsidR="0020297E" w:rsidRPr="00437E3D">
        <w:rPr>
          <w:rFonts w:ascii="Arial" w:hAnsi="Arial" w:cs="Arial"/>
          <w:sz w:val="22"/>
          <w:szCs w:val="22"/>
        </w:rPr>
        <w:t xml:space="preserve">aspiration </w:t>
      </w:r>
      <w:r w:rsidR="00155F11" w:rsidRPr="00437E3D">
        <w:rPr>
          <w:rFonts w:ascii="Arial" w:hAnsi="Arial" w:cs="Arial"/>
          <w:sz w:val="22"/>
          <w:szCs w:val="22"/>
        </w:rPr>
        <w:t xml:space="preserve">is </w:t>
      </w:r>
      <w:r w:rsidR="0020297E" w:rsidRPr="00437E3D">
        <w:rPr>
          <w:rFonts w:ascii="Arial" w:hAnsi="Arial" w:cs="Arial"/>
          <w:sz w:val="22"/>
          <w:szCs w:val="22"/>
        </w:rPr>
        <w:t>to</w:t>
      </w:r>
      <w:r w:rsidR="0020297E" w:rsidRPr="0020297E">
        <w:rPr>
          <w:rFonts w:ascii="Arial" w:hAnsi="Arial" w:cs="Arial"/>
          <w:b/>
          <w:bCs/>
          <w:sz w:val="22"/>
          <w:szCs w:val="22"/>
        </w:rPr>
        <w:t xml:space="preserve"> connect Chester to </w:t>
      </w:r>
      <w:r w:rsidRPr="0020297E">
        <w:rPr>
          <w:rFonts w:ascii="Arial" w:hAnsi="Arial" w:cs="Arial"/>
          <w:b/>
          <w:bCs/>
          <w:sz w:val="22"/>
          <w:szCs w:val="22"/>
        </w:rPr>
        <w:t>Beeston Castle</w:t>
      </w:r>
      <w:r w:rsidR="0020297E">
        <w:rPr>
          <w:rFonts w:ascii="Arial" w:hAnsi="Arial" w:cs="Arial"/>
          <w:sz w:val="22"/>
          <w:szCs w:val="22"/>
        </w:rPr>
        <w:t>.</w:t>
      </w:r>
      <w:r w:rsidR="00155F11" w:rsidRPr="00155F11">
        <w:rPr>
          <w:rFonts w:ascii="Arial" w:hAnsi="Arial" w:cs="Arial"/>
          <w:sz w:val="22"/>
          <w:szCs w:val="22"/>
        </w:rPr>
        <w:t xml:space="preserve"> </w:t>
      </w:r>
    </w:p>
    <w:p w14:paraId="6E3A5D53" w14:textId="72C934CC" w:rsidR="00E61EEA" w:rsidRPr="00437E3D" w:rsidRDefault="00E61EEA" w:rsidP="00E61EEA">
      <w:pPr>
        <w:jc w:val="both"/>
        <w:rPr>
          <w:rFonts w:eastAsia="Times New Roman" w:cs="Times New Roman"/>
          <w:b/>
          <w:bCs/>
          <w:spacing w:val="2"/>
          <w:kern w:val="0"/>
          <w:lang w:eastAsia="en-GB"/>
          <w14:ligatures w14:val="none"/>
        </w:rPr>
      </w:pPr>
      <w:r w:rsidRPr="00437E3D">
        <w:t>The response to question IN</w:t>
      </w:r>
      <w:r w:rsidR="00243ABB" w:rsidRPr="00437E3D">
        <w:t>6 above sets out how</w:t>
      </w:r>
      <w:r w:rsidR="00243ABB" w:rsidRPr="00437E3D">
        <w:rPr>
          <w:b/>
          <w:bCs/>
        </w:rPr>
        <w:t xml:space="preserve"> this Place could generate a </w:t>
      </w:r>
      <w:r w:rsidR="00243ABB" w:rsidRPr="00437E3D">
        <w:rPr>
          <w:rFonts w:eastAsia="Times New Roman" w:cs="Times New Roman"/>
          <w:b/>
          <w:bCs/>
          <w:spacing w:val="2"/>
          <w:kern w:val="0"/>
          <w:lang w:eastAsia="en-GB"/>
          <w14:ligatures w14:val="none"/>
        </w:rPr>
        <w:t>clear and locally distinctive vision</w:t>
      </w:r>
    </w:p>
    <w:p w14:paraId="63CA4C09" w14:textId="47E743F3" w:rsidR="005715D5" w:rsidRDefault="005715D5">
      <w:pPr>
        <w:rPr>
          <w:rFonts w:ascii="Roboto" w:eastAsia="Times New Roman" w:hAnsi="Roboto" w:cs="Times New Roman"/>
          <w:b/>
          <w:bCs/>
          <w:spacing w:val="2"/>
          <w:kern w:val="0"/>
          <w:sz w:val="21"/>
          <w:szCs w:val="21"/>
          <w:lang w:eastAsia="en-GB"/>
          <w14:ligatures w14:val="none"/>
        </w:rPr>
      </w:pPr>
      <w:r>
        <w:rPr>
          <w:rFonts w:ascii="Roboto" w:eastAsia="Times New Roman" w:hAnsi="Roboto" w:cs="Times New Roman"/>
          <w:b/>
          <w:bCs/>
          <w:spacing w:val="2"/>
          <w:kern w:val="0"/>
          <w:sz w:val="21"/>
          <w:szCs w:val="21"/>
          <w:lang w:eastAsia="en-GB"/>
          <w14:ligatures w14:val="none"/>
        </w:rPr>
        <w:br w:type="page"/>
      </w:r>
    </w:p>
    <w:p w14:paraId="0E269B1F" w14:textId="77777777" w:rsidR="00437E3D" w:rsidRPr="00437E3D" w:rsidRDefault="00437E3D" w:rsidP="00E61EEA">
      <w:pPr>
        <w:jc w:val="both"/>
        <w:rPr>
          <w:rFonts w:ascii="Roboto" w:eastAsia="Times New Roman" w:hAnsi="Roboto" w:cs="Times New Roman"/>
          <w:b/>
          <w:bCs/>
          <w:spacing w:val="2"/>
          <w:kern w:val="0"/>
          <w:sz w:val="21"/>
          <w:szCs w:val="21"/>
          <w:lang w:eastAsia="en-GB"/>
          <w14:ligatures w14:val="none"/>
        </w:rPr>
      </w:pPr>
    </w:p>
    <w:p w14:paraId="02707E18" w14:textId="440B7D6E" w:rsidR="00AD63F5" w:rsidRPr="00437E3D" w:rsidRDefault="00437E3D" w:rsidP="00437E3D">
      <w:pPr>
        <w:jc w:val="both"/>
        <w:rPr>
          <w:b/>
          <w:bCs/>
        </w:rPr>
      </w:pPr>
      <w:r w:rsidRPr="00437E3D">
        <w:rPr>
          <w:b/>
          <w:bCs/>
        </w:rPr>
        <w:t xml:space="preserve">Question SS 11 </w:t>
      </w:r>
      <w:r w:rsidR="00AD63F5" w:rsidRPr="00437E3D">
        <w:rPr>
          <w:rFonts w:eastAsia="Times New Roman" w:cs="Times New Roman"/>
          <w:b/>
          <w:bCs/>
          <w:spacing w:val="2"/>
          <w:kern w:val="0"/>
          <w:lang w:eastAsia="en-GB"/>
          <w14:ligatures w14:val="none"/>
        </w:rPr>
        <w:t xml:space="preserve">Please select the option which </w:t>
      </w:r>
      <w:r w:rsidR="005715D5" w:rsidRPr="00437E3D">
        <w:rPr>
          <w:rFonts w:eastAsia="Times New Roman" w:cs="Times New Roman"/>
          <w:b/>
          <w:bCs/>
          <w:spacing w:val="2"/>
          <w:kern w:val="0"/>
          <w:lang w:eastAsia="en-GB"/>
          <w14:ligatures w14:val="none"/>
        </w:rPr>
        <w:t>is the</w:t>
      </w:r>
      <w:r w:rsidR="00AD63F5" w:rsidRPr="00437E3D">
        <w:rPr>
          <w:rFonts w:eastAsia="Times New Roman" w:cs="Times New Roman"/>
          <w:b/>
          <w:bCs/>
          <w:spacing w:val="2"/>
          <w:kern w:val="0"/>
          <w:lang w:eastAsia="en-GB"/>
          <w14:ligatures w14:val="none"/>
        </w:rPr>
        <w:t xml:space="preserve"> most appropriate spatial strategy for Cheshire West and Chester:</w:t>
      </w:r>
    </w:p>
    <w:p w14:paraId="30A222AE" w14:textId="77777777" w:rsidR="00AD63F5" w:rsidRPr="00437E3D" w:rsidRDefault="00AD63F5" w:rsidP="00AD63F5">
      <w:pPr>
        <w:numPr>
          <w:ilvl w:val="0"/>
          <w:numId w:val="10"/>
        </w:numPr>
        <w:spacing w:before="100" w:beforeAutospacing="1" w:after="100" w:afterAutospacing="1" w:line="240" w:lineRule="auto"/>
        <w:ind w:left="1170"/>
        <w:rPr>
          <w:rFonts w:eastAsia="Times New Roman" w:cs="Times New Roman"/>
          <w:b/>
          <w:bCs/>
          <w:spacing w:val="2"/>
          <w:kern w:val="0"/>
          <w:lang w:eastAsia="en-GB"/>
          <w14:ligatures w14:val="none"/>
        </w:rPr>
      </w:pPr>
      <w:r w:rsidRPr="00437E3D">
        <w:rPr>
          <w:rFonts w:eastAsia="Times New Roman" w:cs="Times New Roman"/>
          <w:b/>
          <w:bCs/>
          <w:spacing w:val="2"/>
          <w:kern w:val="0"/>
          <w:lang w:eastAsia="en-GB"/>
          <w14:ligatures w14:val="none"/>
        </w:rPr>
        <w:t>Option A - Retain the Green Belt</w:t>
      </w:r>
    </w:p>
    <w:p w14:paraId="57193D63" w14:textId="77777777" w:rsidR="00AD63F5" w:rsidRPr="00437E3D" w:rsidRDefault="00AD63F5" w:rsidP="00AD63F5">
      <w:pPr>
        <w:numPr>
          <w:ilvl w:val="0"/>
          <w:numId w:val="10"/>
        </w:numPr>
        <w:spacing w:before="100" w:beforeAutospacing="1" w:after="100" w:afterAutospacing="1" w:line="240" w:lineRule="auto"/>
        <w:ind w:left="1170"/>
        <w:rPr>
          <w:rFonts w:eastAsia="Times New Roman" w:cs="Times New Roman"/>
          <w:b/>
          <w:bCs/>
          <w:spacing w:val="2"/>
          <w:kern w:val="0"/>
          <w:lang w:eastAsia="en-GB"/>
          <w14:ligatures w14:val="none"/>
        </w:rPr>
      </w:pPr>
      <w:r w:rsidRPr="00437E3D">
        <w:rPr>
          <w:rFonts w:eastAsia="Times New Roman" w:cs="Times New Roman"/>
          <w:b/>
          <w:bCs/>
          <w:spacing w:val="2"/>
          <w:kern w:val="0"/>
          <w:lang w:eastAsia="en-GB"/>
          <w14:ligatures w14:val="none"/>
        </w:rPr>
        <w:t>Option B - Follow current Local Plan level and distribution of development</w:t>
      </w:r>
    </w:p>
    <w:p w14:paraId="7E54D714" w14:textId="77777777" w:rsidR="00AD63F5" w:rsidRPr="00437E3D" w:rsidRDefault="00AD63F5" w:rsidP="00AD63F5">
      <w:pPr>
        <w:numPr>
          <w:ilvl w:val="0"/>
          <w:numId w:val="10"/>
        </w:numPr>
        <w:spacing w:before="100" w:beforeAutospacing="1" w:after="100" w:afterAutospacing="1" w:line="240" w:lineRule="auto"/>
        <w:ind w:left="1170"/>
        <w:rPr>
          <w:rFonts w:eastAsia="Times New Roman" w:cs="Times New Roman"/>
          <w:b/>
          <w:bCs/>
          <w:spacing w:val="2"/>
          <w:kern w:val="0"/>
          <w:lang w:eastAsia="en-GB"/>
          <w14:ligatures w14:val="none"/>
        </w:rPr>
      </w:pPr>
      <w:r w:rsidRPr="00437E3D">
        <w:rPr>
          <w:rFonts w:eastAsia="Times New Roman" w:cs="Times New Roman"/>
          <w:b/>
          <w:bCs/>
          <w:spacing w:val="2"/>
          <w:kern w:val="0"/>
          <w:lang w:eastAsia="en-GB"/>
          <w14:ligatures w14:val="none"/>
        </w:rPr>
        <w:t>Option C - Sustainable transport corridors</w:t>
      </w:r>
    </w:p>
    <w:p w14:paraId="17CC0B7C" w14:textId="77777777" w:rsidR="00AD63F5" w:rsidRPr="00437E3D" w:rsidRDefault="00AD63F5" w:rsidP="00AD63F5">
      <w:pPr>
        <w:numPr>
          <w:ilvl w:val="0"/>
          <w:numId w:val="10"/>
        </w:numPr>
        <w:spacing w:before="100" w:beforeAutospacing="1" w:after="100" w:afterAutospacing="1" w:line="240" w:lineRule="auto"/>
        <w:ind w:left="1170"/>
        <w:rPr>
          <w:rFonts w:eastAsia="Times New Roman" w:cs="Times New Roman"/>
          <w:b/>
          <w:bCs/>
          <w:spacing w:val="2"/>
          <w:kern w:val="0"/>
          <w:lang w:eastAsia="en-GB"/>
          <w14:ligatures w14:val="none"/>
        </w:rPr>
      </w:pPr>
      <w:r w:rsidRPr="00437E3D">
        <w:rPr>
          <w:rFonts w:eastAsia="Times New Roman" w:cs="Times New Roman"/>
          <w:b/>
          <w:bCs/>
          <w:spacing w:val="2"/>
          <w:kern w:val="0"/>
          <w:lang w:eastAsia="en-GB"/>
          <w14:ligatures w14:val="none"/>
        </w:rPr>
        <w:t>None of these</w:t>
      </w:r>
    </w:p>
    <w:p w14:paraId="026C2565" w14:textId="762E07A9" w:rsidR="00FD77E1" w:rsidRPr="00437E3D" w:rsidRDefault="00FD77E1" w:rsidP="009228F7">
      <w:pPr>
        <w:jc w:val="both"/>
        <w:rPr>
          <w:b/>
          <w:bCs/>
        </w:rPr>
      </w:pPr>
      <w:r w:rsidRPr="00437E3D">
        <w:rPr>
          <w:b/>
          <w:bCs/>
        </w:rPr>
        <w:t xml:space="preserve">Answer. -Retain Green Belt </w:t>
      </w:r>
    </w:p>
    <w:p w14:paraId="37A4833C" w14:textId="726943AD" w:rsidR="00AD63F5" w:rsidRPr="0097465F" w:rsidRDefault="00AD63F5" w:rsidP="00AD63F5">
      <w:pPr>
        <w:rPr>
          <w:b/>
          <w:bCs/>
        </w:rPr>
      </w:pPr>
      <w:r w:rsidRPr="0097465F">
        <w:rPr>
          <w:b/>
          <w:bCs/>
        </w:rPr>
        <w:t>Q</w:t>
      </w:r>
      <w:r>
        <w:rPr>
          <w:b/>
          <w:bCs/>
        </w:rPr>
        <w:t>uestion</w:t>
      </w:r>
      <w:r w:rsidRPr="0097465F">
        <w:rPr>
          <w:b/>
          <w:bCs/>
        </w:rPr>
        <w:t xml:space="preserve"> SS 1</w:t>
      </w:r>
      <w:r>
        <w:rPr>
          <w:b/>
          <w:bCs/>
        </w:rPr>
        <w:t>4</w:t>
      </w:r>
      <w:r w:rsidRPr="0097465F">
        <w:rPr>
          <w:b/>
          <w:bCs/>
        </w:rPr>
        <w:t xml:space="preserve"> – </w:t>
      </w:r>
      <w:r w:rsidRPr="00193A79">
        <w:rPr>
          <w:b/>
          <w:bCs/>
        </w:rPr>
        <w:t xml:space="preserve">Do you feel that Option </w:t>
      </w:r>
      <w:r>
        <w:rPr>
          <w:b/>
          <w:bCs/>
        </w:rPr>
        <w:t>A</w:t>
      </w:r>
      <w:r w:rsidRPr="00193A79">
        <w:rPr>
          <w:b/>
          <w:bCs/>
        </w:rPr>
        <w:t xml:space="preserve"> is an appropriate spatial strategy?</w:t>
      </w:r>
    </w:p>
    <w:p w14:paraId="45F969DA" w14:textId="77777777" w:rsidR="00AD63F5" w:rsidRPr="00437E3D" w:rsidRDefault="00C73A86" w:rsidP="009228F7">
      <w:pPr>
        <w:jc w:val="both"/>
        <w:rPr>
          <w:b/>
          <w:bCs/>
        </w:rPr>
      </w:pPr>
      <w:r w:rsidRPr="00437E3D">
        <w:rPr>
          <w:b/>
          <w:bCs/>
        </w:rPr>
        <w:t xml:space="preserve">Answer. </w:t>
      </w:r>
      <w:r w:rsidR="006831BE" w:rsidRPr="00437E3D">
        <w:rPr>
          <w:b/>
          <w:bCs/>
        </w:rPr>
        <w:t xml:space="preserve">Yes. </w:t>
      </w:r>
    </w:p>
    <w:p w14:paraId="7C01E945" w14:textId="4B9DC6B6" w:rsidR="006831BE" w:rsidRDefault="00874409" w:rsidP="009228F7">
      <w:pPr>
        <w:jc w:val="both"/>
      </w:pPr>
      <w:r>
        <w:t>WPC</w:t>
      </w:r>
      <w:r w:rsidR="004C2C84">
        <w:t xml:space="preserve"> </w:t>
      </w:r>
      <w:r w:rsidR="006831BE">
        <w:t>support</w:t>
      </w:r>
      <w:r w:rsidR="004C2C84">
        <w:t>s</w:t>
      </w:r>
      <w:r w:rsidR="006831BE">
        <w:t xml:space="preserve"> the importance and value of the Green Belt in sustaining the separate identity of Waverton</w:t>
      </w:r>
      <w:r w:rsidR="0064187D">
        <w:t xml:space="preserve"> </w:t>
      </w:r>
      <w:r w:rsidR="009228F7">
        <w:t xml:space="preserve">from </w:t>
      </w:r>
      <w:r w:rsidR="0064187D">
        <w:t xml:space="preserve">its </w:t>
      </w:r>
      <w:r w:rsidR="006831BE">
        <w:t xml:space="preserve">neighbouring villages </w:t>
      </w:r>
      <w:r w:rsidR="0064187D">
        <w:t>and the City of Chester</w:t>
      </w:r>
      <w:r w:rsidR="006831BE">
        <w:t xml:space="preserve">. The Local Plan </w:t>
      </w:r>
      <w:r w:rsidR="009F675B">
        <w:t>P</w:t>
      </w:r>
      <w:r w:rsidR="006831BE">
        <w:t xml:space="preserve">art </w:t>
      </w:r>
      <w:r w:rsidR="006831BE" w:rsidRPr="00437E3D">
        <w:t>One</w:t>
      </w:r>
      <w:r w:rsidR="00B11001" w:rsidRPr="00437E3D">
        <w:t xml:space="preserve"> </w:t>
      </w:r>
      <w:r w:rsidR="005909C5" w:rsidRPr="00437E3D">
        <w:t xml:space="preserve">is </w:t>
      </w:r>
      <w:r w:rsidR="009F675B" w:rsidRPr="00437E3D">
        <w:t xml:space="preserve">the most </w:t>
      </w:r>
      <w:r w:rsidR="009F675B" w:rsidRPr="00437E3D">
        <w:rPr>
          <w:b/>
          <w:bCs/>
        </w:rPr>
        <w:t xml:space="preserve">recent </w:t>
      </w:r>
      <w:r w:rsidR="006831BE" w:rsidRPr="00437E3D">
        <w:rPr>
          <w:b/>
          <w:bCs/>
        </w:rPr>
        <w:t>review</w:t>
      </w:r>
      <w:r w:rsidR="006831BE" w:rsidRPr="008D737D">
        <w:rPr>
          <w:b/>
          <w:bCs/>
        </w:rPr>
        <w:t xml:space="preserve"> of the </w:t>
      </w:r>
      <w:r w:rsidR="000F7E10" w:rsidRPr="008D737D">
        <w:rPr>
          <w:b/>
          <w:bCs/>
        </w:rPr>
        <w:t>G</w:t>
      </w:r>
      <w:r w:rsidR="006831BE" w:rsidRPr="008D737D">
        <w:rPr>
          <w:b/>
          <w:bCs/>
        </w:rPr>
        <w:t>reen</w:t>
      </w:r>
      <w:r w:rsidR="000F7E10" w:rsidRPr="008D737D">
        <w:rPr>
          <w:b/>
          <w:bCs/>
        </w:rPr>
        <w:t xml:space="preserve"> B</w:t>
      </w:r>
      <w:r w:rsidR="006831BE" w:rsidRPr="008D737D">
        <w:rPr>
          <w:b/>
          <w:bCs/>
        </w:rPr>
        <w:t>elt</w:t>
      </w:r>
      <w:r w:rsidR="000F7E10" w:rsidRPr="008D737D">
        <w:rPr>
          <w:b/>
          <w:bCs/>
        </w:rPr>
        <w:t xml:space="preserve"> </w:t>
      </w:r>
      <w:r w:rsidR="000F7E10" w:rsidRPr="00437E3D">
        <w:t xml:space="preserve">and it </w:t>
      </w:r>
      <w:r w:rsidR="00C92E10" w:rsidRPr="00437E3D">
        <w:t>states</w:t>
      </w:r>
      <w:r w:rsidR="00C92E10" w:rsidRPr="008D737D">
        <w:rPr>
          <w:b/>
          <w:bCs/>
        </w:rPr>
        <w:t xml:space="preserve"> </w:t>
      </w:r>
      <w:r w:rsidR="004C27BB" w:rsidRPr="008D737D">
        <w:rPr>
          <w:b/>
          <w:bCs/>
        </w:rPr>
        <w:t xml:space="preserve">further </w:t>
      </w:r>
      <w:r w:rsidR="00D1780B" w:rsidRPr="008D737D">
        <w:rPr>
          <w:b/>
          <w:bCs/>
        </w:rPr>
        <w:t>release around</w:t>
      </w:r>
      <w:r w:rsidR="00197B4D" w:rsidRPr="008D737D">
        <w:rPr>
          <w:b/>
          <w:bCs/>
        </w:rPr>
        <w:t xml:space="preserve"> Chester would have </w:t>
      </w:r>
      <w:r w:rsidR="00F3372C" w:rsidRPr="008D737D">
        <w:rPr>
          <w:b/>
          <w:bCs/>
        </w:rPr>
        <w:t>‘</w:t>
      </w:r>
      <w:r w:rsidR="00EA1B87" w:rsidRPr="008D737D">
        <w:rPr>
          <w:b/>
          <w:bCs/>
        </w:rPr>
        <w:t>a</w:t>
      </w:r>
      <w:r w:rsidR="00197B4D" w:rsidRPr="008D737D">
        <w:rPr>
          <w:b/>
          <w:bCs/>
        </w:rPr>
        <w:t xml:space="preserve"> significant</w:t>
      </w:r>
      <w:r w:rsidR="00EA1B87" w:rsidRPr="008D737D">
        <w:rPr>
          <w:b/>
          <w:bCs/>
        </w:rPr>
        <w:t xml:space="preserve"> adverse</w:t>
      </w:r>
      <w:r w:rsidR="00197B4D" w:rsidRPr="008D737D">
        <w:rPr>
          <w:b/>
          <w:bCs/>
        </w:rPr>
        <w:t xml:space="preserve"> </w:t>
      </w:r>
      <w:r w:rsidR="00EA1B87" w:rsidRPr="008D737D">
        <w:rPr>
          <w:b/>
          <w:bCs/>
        </w:rPr>
        <w:t xml:space="preserve">effect on the </w:t>
      </w:r>
      <w:r w:rsidR="000A7AC3" w:rsidRPr="008D737D">
        <w:rPr>
          <w:b/>
          <w:bCs/>
        </w:rPr>
        <w:t>purposes of including land within the Green Belt</w:t>
      </w:r>
      <w:r w:rsidR="00683E66" w:rsidRPr="008D737D">
        <w:rPr>
          <w:b/>
          <w:bCs/>
        </w:rPr>
        <w:t>’</w:t>
      </w:r>
      <w:r w:rsidR="000F7E10" w:rsidRPr="008D737D">
        <w:rPr>
          <w:b/>
          <w:bCs/>
        </w:rPr>
        <w:t>.</w:t>
      </w:r>
      <w:r w:rsidR="004C2C84">
        <w:t xml:space="preserve"> </w:t>
      </w:r>
      <w:r w:rsidR="00642A4D">
        <w:t xml:space="preserve">Green Belt </w:t>
      </w:r>
      <w:r w:rsidR="001B4F6D">
        <w:t xml:space="preserve">is one of the most widely understood planning </w:t>
      </w:r>
      <w:r w:rsidR="004E1C06">
        <w:t>p</w:t>
      </w:r>
      <w:r w:rsidR="001B4F6D">
        <w:t>olicies</w:t>
      </w:r>
      <w:r w:rsidR="00CB3E29">
        <w:t xml:space="preserve">. </w:t>
      </w:r>
    </w:p>
    <w:p w14:paraId="35B05961" w14:textId="611E6690" w:rsidR="00DA753E" w:rsidRDefault="00895D87" w:rsidP="009228F7">
      <w:pPr>
        <w:jc w:val="both"/>
      </w:pPr>
      <w:r>
        <w:t xml:space="preserve">The </w:t>
      </w:r>
      <w:r w:rsidR="00D95D8B">
        <w:t xml:space="preserve">housing and infrastructure </w:t>
      </w:r>
      <w:r>
        <w:t xml:space="preserve">development </w:t>
      </w:r>
      <w:r w:rsidR="00D95D8B">
        <w:t xml:space="preserve">in </w:t>
      </w:r>
      <w:r>
        <w:t>Waverton, between 1960 and 19</w:t>
      </w:r>
      <w:r w:rsidR="00814888">
        <w:t>8</w:t>
      </w:r>
      <w:r>
        <w:t xml:space="preserve">0 </w:t>
      </w:r>
      <w:r w:rsidR="0020297E">
        <w:t xml:space="preserve">was </w:t>
      </w:r>
      <w:r w:rsidR="004C2C84">
        <w:t xml:space="preserve">at the northern edge of the Parish on the boundary with the parishes of Rowton and Christleton. As a result, </w:t>
      </w:r>
      <w:r w:rsidR="005D453E">
        <w:t>the population</w:t>
      </w:r>
      <w:r w:rsidR="00D66FDF">
        <w:t xml:space="preserve"> increase </w:t>
      </w:r>
      <w:r w:rsidR="000F7E10">
        <w:t>3-fold</w:t>
      </w:r>
      <w:r w:rsidR="004C2C84">
        <w:t xml:space="preserve"> and it led</w:t>
      </w:r>
      <w:r w:rsidR="00750C74">
        <w:t xml:space="preserve"> to </w:t>
      </w:r>
      <w:r>
        <w:t xml:space="preserve">shops, a GP </w:t>
      </w:r>
      <w:r w:rsidR="00560F9B">
        <w:t>surgery,</w:t>
      </w:r>
      <w:r>
        <w:t xml:space="preserve"> extensive community facilities</w:t>
      </w:r>
      <w:r w:rsidR="00750C74">
        <w:t>/</w:t>
      </w:r>
      <w:r w:rsidR="00560F9B">
        <w:t xml:space="preserve">organizations </w:t>
      </w:r>
      <w:r>
        <w:t xml:space="preserve">and a </w:t>
      </w:r>
      <w:r w:rsidRPr="000F7E10">
        <w:t xml:space="preserve">national cycle path along the Shropshire Union canal. </w:t>
      </w:r>
      <w:r w:rsidR="00117553" w:rsidRPr="000F7E10">
        <w:t xml:space="preserve">CWAC classed this </w:t>
      </w:r>
      <w:r w:rsidR="00337593" w:rsidRPr="000F7E10">
        <w:t>built-up area</w:t>
      </w:r>
      <w:r w:rsidR="003B2D21" w:rsidRPr="000F7E10">
        <w:t xml:space="preserve"> </w:t>
      </w:r>
      <w:r w:rsidR="00DB5504" w:rsidRPr="000F7E10">
        <w:t>as a core part of a designated</w:t>
      </w:r>
      <w:r w:rsidR="00117553" w:rsidRPr="000F7E10">
        <w:t xml:space="preserve"> Local Service Centre</w:t>
      </w:r>
      <w:r w:rsidR="00874409">
        <w:t xml:space="preserve"> with some housing in Rowton and Christleton</w:t>
      </w:r>
      <w:r w:rsidR="00DA753E" w:rsidRPr="000F7E10">
        <w:t xml:space="preserve">. </w:t>
      </w:r>
      <w:r w:rsidR="003B2D21" w:rsidRPr="000F7E10">
        <w:t>‘Old Waverton</w:t>
      </w:r>
      <w:r w:rsidR="000F7E10" w:rsidRPr="000F7E10">
        <w:t>’</w:t>
      </w:r>
      <w:r w:rsidR="003B2D21" w:rsidRPr="000F7E10">
        <w:t xml:space="preserve"> </w:t>
      </w:r>
      <w:r w:rsidR="004C2C84">
        <w:t>on the southern boundary of the Par</w:t>
      </w:r>
      <w:r w:rsidR="0020297E">
        <w:t xml:space="preserve">ish </w:t>
      </w:r>
      <w:r w:rsidR="003B2D21">
        <w:t xml:space="preserve">was </w:t>
      </w:r>
      <w:r w:rsidR="00961A2A">
        <w:t xml:space="preserve">classed as </w:t>
      </w:r>
      <w:r w:rsidR="00DA753E">
        <w:t>a</w:t>
      </w:r>
      <w:r w:rsidR="003B2D21">
        <w:t xml:space="preserve"> Conservation area</w:t>
      </w:r>
      <w:r w:rsidR="0020297E">
        <w:t>. T</w:t>
      </w:r>
      <w:r w:rsidR="004C2C84">
        <w:t xml:space="preserve">he remaining </w:t>
      </w:r>
      <w:r w:rsidR="00874409">
        <w:t>land is farmed and o</w:t>
      </w:r>
      <w:r w:rsidR="002428BC">
        <w:t xml:space="preserve">wned by </w:t>
      </w:r>
      <w:r w:rsidR="004C2C84">
        <w:t>the Eaton Estate</w:t>
      </w:r>
      <w:r w:rsidR="00874409">
        <w:t xml:space="preserve"> in the </w:t>
      </w:r>
      <w:r w:rsidR="002428BC">
        <w:t>Green Belt</w:t>
      </w:r>
      <w:r w:rsidR="004C2C84">
        <w:t>.</w:t>
      </w:r>
      <w:r w:rsidR="003B2D21">
        <w:t xml:space="preserve"> </w:t>
      </w:r>
    </w:p>
    <w:p w14:paraId="32D23D45" w14:textId="56FDF59F" w:rsidR="00895D87" w:rsidRDefault="00560F9B" w:rsidP="009228F7">
      <w:pPr>
        <w:jc w:val="both"/>
      </w:pPr>
      <w:r>
        <w:t>Whilst the population has been static</w:t>
      </w:r>
      <w:r w:rsidR="00983059">
        <w:t xml:space="preserve"> over the last 20 years</w:t>
      </w:r>
      <w:r>
        <w:t>, there has been growth in people using these</w:t>
      </w:r>
      <w:r w:rsidR="0020297E">
        <w:t xml:space="preserve"> </w:t>
      </w:r>
      <w:r w:rsidR="000F7E10">
        <w:t xml:space="preserve">facilities and </w:t>
      </w:r>
      <w:r w:rsidR="008D737D">
        <w:t>services,</w:t>
      </w:r>
      <w:r w:rsidR="0020297E">
        <w:t xml:space="preserve"> such as the Crocky Trail and Eaton GC.</w:t>
      </w:r>
      <w:r w:rsidR="008D737D">
        <w:t xml:space="preserve"> </w:t>
      </w:r>
      <w:r w:rsidRPr="008D737D">
        <w:rPr>
          <w:b/>
          <w:bCs/>
        </w:rPr>
        <w:t xml:space="preserve">The current Green Belt position </w:t>
      </w:r>
      <w:r w:rsidR="00961A2A" w:rsidRPr="008D737D">
        <w:rPr>
          <w:b/>
          <w:bCs/>
        </w:rPr>
        <w:t xml:space="preserve">is </w:t>
      </w:r>
      <w:r w:rsidRPr="008D737D">
        <w:rPr>
          <w:b/>
          <w:bCs/>
        </w:rPr>
        <w:t xml:space="preserve">central to </w:t>
      </w:r>
      <w:r w:rsidR="00DB46F7" w:rsidRPr="008D737D">
        <w:rPr>
          <w:b/>
          <w:bCs/>
        </w:rPr>
        <w:t>ensuring that there is a</w:t>
      </w:r>
      <w:r w:rsidRPr="008D737D">
        <w:rPr>
          <w:b/>
          <w:bCs/>
        </w:rPr>
        <w:t xml:space="preserve"> sustainable </w:t>
      </w:r>
      <w:r w:rsidR="006B45BA" w:rsidRPr="008D737D">
        <w:rPr>
          <w:b/>
          <w:bCs/>
        </w:rPr>
        <w:t xml:space="preserve">balance </w:t>
      </w:r>
      <w:r w:rsidRPr="008D737D">
        <w:rPr>
          <w:b/>
          <w:bCs/>
        </w:rPr>
        <w:t xml:space="preserve">for </w:t>
      </w:r>
      <w:r w:rsidR="00D90D80" w:rsidRPr="008D737D">
        <w:rPr>
          <w:b/>
          <w:bCs/>
        </w:rPr>
        <w:t>residents,</w:t>
      </w:r>
      <w:r w:rsidR="00874409">
        <w:rPr>
          <w:b/>
          <w:bCs/>
        </w:rPr>
        <w:t xml:space="preserve"> </w:t>
      </w:r>
      <w:r w:rsidR="008D737D" w:rsidRPr="008D737D">
        <w:rPr>
          <w:b/>
          <w:bCs/>
        </w:rPr>
        <w:t xml:space="preserve">those living </w:t>
      </w:r>
      <w:r w:rsidR="00874409">
        <w:rPr>
          <w:b/>
          <w:bCs/>
        </w:rPr>
        <w:t xml:space="preserve"> adjacent to the </w:t>
      </w:r>
      <w:r w:rsidR="003C0A61" w:rsidRPr="00874409">
        <w:rPr>
          <w:b/>
          <w:bCs/>
        </w:rPr>
        <w:t xml:space="preserve">parish </w:t>
      </w:r>
      <w:r w:rsidR="000F7E10" w:rsidRPr="00874409">
        <w:rPr>
          <w:b/>
          <w:bCs/>
        </w:rPr>
        <w:t>and visitors</w:t>
      </w:r>
      <w:r w:rsidR="003C0A61" w:rsidRPr="00874409">
        <w:rPr>
          <w:b/>
          <w:bCs/>
        </w:rPr>
        <w:t xml:space="preserve"> from further afield</w:t>
      </w:r>
      <w:r w:rsidR="000F7E10" w:rsidRPr="00874409">
        <w:rPr>
          <w:b/>
          <w:bCs/>
        </w:rPr>
        <w:t>.</w:t>
      </w:r>
      <w:r w:rsidRPr="00874409">
        <w:t xml:space="preserve"> </w:t>
      </w:r>
    </w:p>
    <w:p w14:paraId="05001000" w14:textId="6D3366BF" w:rsidR="000A7A29" w:rsidRDefault="000A7A29" w:rsidP="002428BC">
      <w:pPr>
        <w:pStyle w:val="NormalWeb"/>
        <w:jc w:val="both"/>
        <w:rPr>
          <w:rFonts w:asciiTheme="minorHAnsi" w:hAnsiTheme="minorHAnsi"/>
        </w:rPr>
      </w:pPr>
      <w:r w:rsidRPr="009228F7">
        <w:rPr>
          <w:rFonts w:asciiTheme="minorHAnsi" w:hAnsiTheme="minorHAnsi"/>
        </w:rPr>
        <w:t xml:space="preserve">The 2024 </w:t>
      </w:r>
      <w:r w:rsidR="00874409">
        <w:rPr>
          <w:rFonts w:asciiTheme="minorHAnsi" w:hAnsiTheme="minorHAnsi"/>
        </w:rPr>
        <w:t>WPC</w:t>
      </w:r>
      <w:r w:rsidRPr="009228F7">
        <w:rPr>
          <w:rFonts w:asciiTheme="minorHAnsi" w:hAnsiTheme="minorHAnsi"/>
        </w:rPr>
        <w:t xml:space="preserve"> survey of residents reflects a strong sense of community pride and commitment to maintaining Waverton’s rural charm while addressing evolving challenges to enhance the quality of life. The main challenge</w:t>
      </w:r>
      <w:r w:rsidR="00DC088C" w:rsidRPr="009228F7">
        <w:rPr>
          <w:rFonts w:asciiTheme="minorHAnsi" w:hAnsiTheme="minorHAnsi"/>
        </w:rPr>
        <w:t xml:space="preserve"> </w:t>
      </w:r>
      <w:r w:rsidR="002C1B45">
        <w:rPr>
          <w:rFonts w:asciiTheme="minorHAnsi" w:hAnsiTheme="minorHAnsi"/>
        </w:rPr>
        <w:t xml:space="preserve">from the survey </w:t>
      </w:r>
      <w:r w:rsidR="000F7E10">
        <w:rPr>
          <w:rFonts w:asciiTheme="minorHAnsi" w:hAnsiTheme="minorHAnsi"/>
        </w:rPr>
        <w:t xml:space="preserve">continues to be </w:t>
      </w:r>
      <w:r w:rsidR="00DC088C" w:rsidRPr="009228F7">
        <w:rPr>
          <w:rFonts w:asciiTheme="minorHAnsi" w:hAnsiTheme="minorHAnsi"/>
        </w:rPr>
        <w:t>t</w:t>
      </w:r>
      <w:r w:rsidRPr="009228F7">
        <w:rPr>
          <w:rFonts w:asciiTheme="minorHAnsi" w:hAnsiTheme="minorHAnsi"/>
        </w:rPr>
        <w:t xml:space="preserve">raffic and road safety, </w:t>
      </w:r>
      <w:r w:rsidR="002C1B45">
        <w:rPr>
          <w:rFonts w:asciiTheme="minorHAnsi" w:hAnsiTheme="minorHAnsi"/>
        </w:rPr>
        <w:t xml:space="preserve">particularly arising from </w:t>
      </w:r>
      <w:r w:rsidRPr="00874409">
        <w:rPr>
          <w:rFonts w:asciiTheme="minorHAnsi" w:hAnsiTheme="minorHAnsi"/>
          <w:b/>
          <w:bCs/>
        </w:rPr>
        <w:t>the A41</w:t>
      </w:r>
      <w:r w:rsidR="000F7E10">
        <w:rPr>
          <w:rFonts w:asciiTheme="minorHAnsi" w:hAnsiTheme="minorHAnsi"/>
        </w:rPr>
        <w:t>. Frequent delays on th</w:t>
      </w:r>
      <w:r w:rsidR="002C1B45">
        <w:rPr>
          <w:rFonts w:asciiTheme="minorHAnsi" w:hAnsiTheme="minorHAnsi"/>
        </w:rPr>
        <w:t>e section of road f</w:t>
      </w:r>
      <w:r w:rsidR="000F7E10">
        <w:rPr>
          <w:rFonts w:asciiTheme="minorHAnsi" w:hAnsiTheme="minorHAnsi"/>
        </w:rPr>
        <w:t xml:space="preserve">rom Waverton to the Sainsburys roundabout </w:t>
      </w:r>
      <w:r w:rsidR="002C1B45" w:rsidRPr="008D737D">
        <w:rPr>
          <w:rFonts w:asciiTheme="minorHAnsi" w:hAnsiTheme="minorHAnsi"/>
          <w:b/>
          <w:bCs/>
        </w:rPr>
        <w:t xml:space="preserve">cause excessive and at times dangerous use </w:t>
      </w:r>
      <w:r w:rsidR="008D737D" w:rsidRPr="008D737D">
        <w:rPr>
          <w:rFonts w:asciiTheme="minorHAnsi" w:hAnsiTheme="minorHAnsi"/>
          <w:b/>
          <w:bCs/>
        </w:rPr>
        <w:t xml:space="preserve">by drivers using </w:t>
      </w:r>
      <w:r w:rsidR="002C1B45" w:rsidRPr="008D737D">
        <w:rPr>
          <w:rFonts w:asciiTheme="minorHAnsi" w:hAnsiTheme="minorHAnsi"/>
          <w:b/>
          <w:bCs/>
        </w:rPr>
        <w:t xml:space="preserve">the </w:t>
      </w:r>
      <w:r w:rsidR="009228F7" w:rsidRPr="008D737D">
        <w:rPr>
          <w:rFonts w:asciiTheme="minorHAnsi" w:hAnsiTheme="minorHAnsi"/>
          <w:b/>
          <w:bCs/>
        </w:rPr>
        <w:t>local</w:t>
      </w:r>
      <w:r w:rsidR="00C37151" w:rsidRPr="008D737D">
        <w:rPr>
          <w:rFonts w:asciiTheme="minorHAnsi" w:hAnsiTheme="minorHAnsi"/>
          <w:b/>
          <w:bCs/>
        </w:rPr>
        <w:t xml:space="preserve"> </w:t>
      </w:r>
      <w:r w:rsidR="00637D67" w:rsidRPr="008D737D">
        <w:rPr>
          <w:rFonts w:asciiTheme="minorHAnsi" w:hAnsiTheme="minorHAnsi"/>
          <w:b/>
          <w:bCs/>
        </w:rPr>
        <w:t xml:space="preserve">roads </w:t>
      </w:r>
      <w:r w:rsidR="002C1B45" w:rsidRPr="008D737D">
        <w:rPr>
          <w:rFonts w:asciiTheme="minorHAnsi" w:hAnsiTheme="minorHAnsi"/>
          <w:b/>
          <w:bCs/>
        </w:rPr>
        <w:t>through Waverton</w:t>
      </w:r>
      <w:r w:rsidR="008D737D" w:rsidRPr="008D737D">
        <w:rPr>
          <w:rFonts w:asciiTheme="minorHAnsi" w:hAnsiTheme="minorHAnsi"/>
          <w:b/>
          <w:bCs/>
        </w:rPr>
        <w:t xml:space="preserve">, </w:t>
      </w:r>
      <w:r w:rsidR="00874409" w:rsidRPr="008D737D">
        <w:rPr>
          <w:rFonts w:asciiTheme="minorHAnsi" w:hAnsiTheme="minorHAnsi"/>
          <w:b/>
          <w:bCs/>
        </w:rPr>
        <w:t>Rowton and</w:t>
      </w:r>
      <w:r w:rsidR="002C1B45" w:rsidRPr="008D737D">
        <w:rPr>
          <w:rFonts w:asciiTheme="minorHAnsi" w:hAnsiTheme="minorHAnsi"/>
          <w:b/>
          <w:bCs/>
        </w:rPr>
        <w:t xml:space="preserve"> Christleton</w:t>
      </w:r>
      <w:r w:rsidR="009228F7" w:rsidRPr="009228F7">
        <w:rPr>
          <w:rFonts w:asciiTheme="minorHAnsi" w:hAnsiTheme="minorHAnsi"/>
        </w:rPr>
        <w:t>.</w:t>
      </w:r>
      <w:r w:rsidR="00637D67" w:rsidRPr="009228F7">
        <w:rPr>
          <w:rFonts w:asciiTheme="minorHAnsi" w:hAnsiTheme="minorHAnsi"/>
        </w:rPr>
        <w:t xml:space="preserve"> </w:t>
      </w:r>
      <w:r w:rsidR="00017FE5">
        <w:rPr>
          <w:rFonts w:asciiTheme="minorHAnsi" w:hAnsiTheme="minorHAnsi"/>
        </w:rPr>
        <w:t>The conclusion from our 2024 traffic survey was that the PC should develop an Average Speed Camera scheme, informed by the results from the pilot sites in Helsby and Plumley in 2027.</w:t>
      </w:r>
    </w:p>
    <w:p w14:paraId="20E6407F" w14:textId="4C58B224" w:rsidR="00C2453C" w:rsidRDefault="00F269A3" w:rsidP="00C2453C">
      <w:pPr>
        <w:shd w:val="clear" w:color="auto" w:fill="FFFFFF"/>
        <w:spacing w:before="100" w:beforeAutospacing="1" w:after="100" w:afterAutospacing="1"/>
        <w:rPr>
          <w:color w:val="000000"/>
        </w:rPr>
      </w:pPr>
      <w:r>
        <w:rPr>
          <w:color w:val="000000"/>
        </w:rPr>
        <w:t xml:space="preserve">The </w:t>
      </w:r>
      <w:r w:rsidR="008D737D">
        <w:rPr>
          <w:color w:val="000000"/>
        </w:rPr>
        <w:t xml:space="preserve">residents </w:t>
      </w:r>
      <w:r>
        <w:rPr>
          <w:color w:val="000000"/>
        </w:rPr>
        <w:t xml:space="preserve">survey gives qualitative evidence that </w:t>
      </w:r>
      <w:r w:rsidR="001B4822">
        <w:rPr>
          <w:color w:val="000000"/>
        </w:rPr>
        <w:t>most</w:t>
      </w:r>
      <w:r>
        <w:rPr>
          <w:color w:val="000000"/>
        </w:rPr>
        <w:t xml:space="preserve"> </w:t>
      </w:r>
      <w:r w:rsidR="008D737D">
        <w:rPr>
          <w:color w:val="000000"/>
        </w:rPr>
        <w:t xml:space="preserve">people </w:t>
      </w:r>
      <w:r>
        <w:rPr>
          <w:color w:val="000000"/>
        </w:rPr>
        <w:t xml:space="preserve">do </w:t>
      </w:r>
      <w:r w:rsidR="00EA415F">
        <w:rPr>
          <w:color w:val="000000"/>
        </w:rPr>
        <w:t xml:space="preserve">not favour significant development. </w:t>
      </w:r>
      <w:r w:rsidR="00C2453C">
        <w:rPr>
          <w:color w:val="000000"/>
        </w:rPr>
        <w:t xml:space="preserve">We will carry out a </w:t>
      </w:r>
      <w:r w:rsidR="00874409">
        <w:rPr>
          <w:color w:val="000000"/>
        </w:rPr>
        <w:t>residents</w:t>
      </w:r>
      <w:r w:rsidR="00E850DE">
        <w:rPr>
          <w:color w:val="000000"/>
        </w:rPr>
        <w:t>’</w:t>
      </w:r>
      <w:r w:rsidR="008D737D">
        <w:rPr>
          <w:color w:val="000000"/>
        </w:rPr>
        <w:t xml:space="preserve"> </w:t>
      </w:r>
      <w:r w:rsidR="00ED727B">
        <w:rPr>
          <w:color w:val="000000"/>
        </w:rPr>
        <w:t xml:space="preserve">survey into </w:t>
      </w:r>
      <w:r w:rsidR="007D3C0C">
        <w:rPr>
          <w:color w:val="000000"/>
        </w:rPr>
        <w:t xml:space="preserve">the future </w:t>
      </w:r>
      <w:r w:rsidR="00C2453C">
        <w:rPr>
          <w:color w:val="000000"/>
        </w:rPr>
        <w:t xml:space="preserve">Housing Needs </w:t>
      </w:r>
      <w:r w:rsidR="00ED727B">
        <w:rPr>
          <w:color w:val="000000"/>
        </w:rPr>
        <w:t>an</w:t>
      </w:r>
      <w:r w:rsidR="007D3C0C">
        <w:rPr>
          <w:color w:val="000000"/>
        </w:rPr>
        <w:t>d</w:t>
      </w:r>
      <w:r w:rsidR="00ED727B">
        <w:rPr>
          <w:color w:val="000000"/>
        </w:rPr>
        <w:t xml:space="preserve"> the use of greenbelt in </w:t>
      </w:r>
      <w:r w:rsidR="008D737D">
        <w:rPr>
          <w:color w:val="000000"/>
        </w:rPr>
        <w:t>2025</w:t>
      </w:r>
      <w:r w:rsidR="00C2453C">
        <w:rPr>
          <w:color w:val="000000"/>
        </w:rPr>
        <w:t xml:space="preserve"> to provide </w:t>
      </w:r>
      <w:r w:rsidR="001B4822">
        <w:rPr>
          <w:color w:val="000000"/>
        </w:rPr>
        <w:t>quantitative evidence</w:t>
      </w:r>
      <w:r w:rsidR="00D718D2">
        <w:rPr>
          <w:color w:val="000000"/>
        </w:rPr>
        <w:t>.</w:t>
      </w:r>
    </w:p>
    <w:p w14:paraId="11C46A6B" w14:textId="67F98CFF" w:rsidR="008F5963" w:rsidRPr="00D9132E" w:rsidRDefault="008F5963" w:rsidP="008F5963">
      <w:pPr>
        <w:pStyle w:val="NormalWeb"/>
        <w:jc w:val="both"/>
        <w:rPr>
          <w:rFonts w:asciiTheme="minorHAnsi" w:hAnsiTheme="minorHAnsi"/>
          <w:b/>
          <w:bCs/>
        </w:rPr>
      </w:pPr>
      <w:r>
        <w:rPr>
          <w:rFonts w:asciiTheme="minorHAnsi" w:hAnsiTheme="minorHAnsi"/>
        </w:rPr>
        <w:lastRenderedPageBreak/>
        <w:t xml:space="preserve">These views were endorsed by c.100 people who came to the </w:t>
      </w:r>
      <w:r w:rsidR="00874409">
        <w:rPr>
          <w:rFonts w:asciiTheme="minorHAnsi" w:hAnsiTheme="minorHAnsi"/>
        </w:rPr>
        <w:t>W</w:t>
      </w:r>
      <w:r>
        <w:rPr>
          <w:rFonts w:asciiTheme="minorHAnsi" w:hAnsiTheme="minorHAnsi"/>
        </w:rPr>
        <w:t>PC Extraordinary Meeting on 18</w:t>
      </w:r>
      <w:r w:rsidRPr="002428BC">
        <w:rPr>
          <w:rFonts w:asciiTheme="minorHAnsi" w:hAnsiTheme="minorHAnsi"/>
          <w:vertAlign w:val="superscript"/>
        </w:rPr>
        <w:t>th</w:t>
      </w:r>
      <w:r>
        <w:rPr>
          <w:rFonts w:asciiTheme="minorHAnsi" w:hAnsiTheme="minorHAnsi"/>
        </w:rPr>
        <w:t xml:space="preserve"> August 2025.About 75 % of attendees were residents, with the balance from neighbouring parishes. </w:t>
      </w:r>
      <w:r w:rsidRPr="00D9132E">
        <w:rPr>
          <w:rFonts w:asciiTheme="minorHAnsi" w:hAnsiTheme="minorHAnsi"/>
          <w:b/>
          <w:bCs/>
        </w:rPr>
        <w:t xml:space="preserve">One of the attendees proposed a ‘show of hands’ on the 3 options. The </w:t>
      </w:r>
      <w:r w:rsidRPr="00D9132E">
        <w:rPr>
          <w:b/>
          <w:bCs/>
        </w:rPr>
        <w:t>overwhelming response was Option A</w:t>
      </w:r>
      <w:r w:rsidR="00D9132E" w:rsidRPr="00D9132E">
        <w:rPr>
          <w:b/>
          <w:bCs/>
        </w:rPr>
        <w:t xml:space="preserve"> retain the Green Belt</w:t>
      </w:r>
      <w:r w:rsidR="009F5A48" w:rsidRPr="00D9132E">
        <w:rPr>
          <w:b/>
          <w:bCs/>
        </w:rPr>
        <w:t>.</w:t>
      </w:r>
      <w:r w:rsidRPr="00D9132E">
        <w:rPr>
          <w:rFonts w:asciiTheme="minorHAnsi" w:hAnsiTheme="minorHAnsi"/>
          <w:b/>
          <w:bCs/>
        </w:rPr>
        <w:t xml:space="preserve"> </w:t>
      </w:r>
    </w:p>
    <w:p w14:paraId="13287326" w14:textId="4C21F7C0" w:rsidR="00CF7DBB" w:rsidRPr="00D9132E" w:rsidRDefault="00A61F62" w:rsidP="00CF7DBB">
      <w:pPr>
        <w:jc w:val="both"/>
        <w:rPr>
          <w:b/>
          <w:bCs/>
        </w:rPr>
      </w:pPr>
      <w:r>
        <w:rPr>
          <w:color w:val="000000"/>
        </w:rPr>
        <w:t xml:space="preserve">The CWAC Land Availability &amp; Assessment report includes a proposal from Eaton Estate to extend the Waverton </w:t>
      </w:r>
      <w:r w:rsidR="00120F23">
        <w:rPr>
          <w:color w:val="000000"/>
        </w:rPr>
        <w:t>B</w:t>
      </w:r>
      <w:r>
        <w:rPr>
          <w:color w:val="000000"/>
        </w:rPr>
        <w:t xml:space="preserve">usiness </w:t>
      </w:r>
      <w:r w:rsidR="00120F23">
        <w:rPr>
          <w:color w:val="000000"/>
        </w:rPr>
        <w:t>P</w:t>
      </w:r>
      <w:r>
        <w:rPr>
          <w:color w:val="000000"/>
        </w:rPr>
        <w:t xml:space="preserve">ark and for </w:t>
      </w:r>
      <w:bookmarkStart w:id="0" w:name="_Hlk206307904"/>
      <w:r w:rsidR="00E65ADE">
        <w:rPr>
          <w:color w:val="000000"/>
        </w:rPr>
        <w:t xml:space="preserve">land to </w:t>
      </w:r>
      <w:r>
        <w:rPr>
          <w:color w:val="000000"/>
        </w:rPr>
        <w:t>develop</w:t>
      </w:r>
      <w:r w:rsidR="00E65ADE">
        <w:rPr>
          <w:color w:val="000000"/>
        </w:rPr>
        <w:t xml:space="preserve"> </w:t>
      </w:r>
      <w:r w:rsidR="00120F23">
        <w:rPr>
          <w:color w:val="000000"/>
        </w:rPr>
        <w:t>200 houses</w:t>
      </w:r>
      <w:bookmarkEnd w:id="0"/>
      <w:r w:rsidR="00E65ADE">
        <w:rPr>
          <w:color w:val="000000"/>
        </w:rPr>
        <w:t xml:space="preserve">. This site </w:t>
      </w:r>
      <w:r w:rsidR="00997EB4">
        <w:rPr>
          <w:color w:val="000000"/>
        </w:rPr>
        <w:t>is</w:t>
      </w:r>
      <w:r>
        <w:rPr>
          <w:color w:val="000000"/>
        </w:rPr>
        <w:t xml:space="preserve"> between Common Lane and the Shropshire Union</w:t>
      </w:r>
      <w:r w:rsidR="0080275E">
        <w:rPr>
          <w:color w:val="000000"/>
        </w:rPr>
        <w:t xml:space="preserve"> Canal </w:t>
      </w:r>
      <w:r w:rsidR="00C2453C">
        <w:rPr>
          <w:color w:val="000000"/>
        </w:rPr>
        <w:t>i.e.</w:t>
      </w:r>
      <w:r w:rsidR="0080275E">
        <w:rPr>
          <w:color w:val="000000"/>
        </w:rPr>
        <w:t xml:space="preserve"> on </w:t>
      </w:r>
      <w:r w:rsidR="008F5963">
        <w:rPr>
          <w:color w:val="000000"/>
        </w:rPr>
        <w:t>G</w:t>
      </w:r>
      <w:r w:rsidR="0080275E">
        <w:rPr>
          <w:color w:val="000000"/>
        </w:rPr>
        <w:t xml:space="preserve">reen </w:t>
      </w:r>
      <w:r w:rsidR="008F5963">
        <w:rPr>
          <w:color w:val="000000"/>
        </w:rPr>
        <w:t>B</w:t>
      </w:r>
      <w:r w:rsidR="0080275E">
        <w:rPr>
          <w:color w:val="000000"/>
        </w:rPr>
        <w:t xml:space="preserve">elt between the Waverton </w:t>
      </w:r>
      <w:r w:rsidR="00991508">
        <w:rPr>
          <w:color w:val="000000"/>
        </w:rPr>
        <w:t xml:space="preserve">Local </w:t>
      </w:r>
      <w:r w:rsidR="00C2453C">
        <w:rPr>
          <w:color w:val="000000"/>
        </w:rPr>
        <w:t>Service</w:t>
      </w:r>
      <w:r w:rsidR="00991508">
        <w:rPr>
          <w:color w:val="000000"/>
        </w:rPr>
        <w:t xml:space="preserve"> Centre and the Waverton C</w:t>
      </w:r>
      <w:r w:rsidR="00C2453C">
        <w:rPr>
          <w:color w:val="000000"/>
        </w:rPr>
        <w:t>onservation Area</w:t>
      </w:r>
      <w:r>
        <w:rPr>
          <w:color w:val="000000"/>
        </w:rPr>
        <w:t xml:space="preserve">. </w:t>
      </w:r>
      <w:r w:rsidR="002C1B45">
        <w:rPr>
          <w:color w:val="000000"/>
        </w:rPr>
        <w:t>Based on the evidence in the t</w:t>
      </w:r>
      <w:r w:rsidR="008F5963">
        <w:rPr>
          <w:color w:val="000000"/>
        </w:rPr>
        <w:t xml:space="preserve">hree </w:t>
      </w:r>
      <w:r w:rsidR="002C1B45">
        <w:rPr>
          <w:color w:val="000000"/>
        </w:rPr>
        <w:t xml:space="preserve">paragraphs above, </w:t>
      </w:r>
      <w:r w:rsidR="002C1B45" w:rsidRPr="00C05227">
        <w:rPr>
          <w:color w:val="000000"/>
        </w:rPr>
        <w:t>we co</w:t>
      </w:r>
      <w:r w:rsidR="00CF7DBB" w:rsidRPr="00C05227">
        <w:rPr>
          <w:color w:val="000000"/>
        </w:rPr>
        <w:t xml:space="preserve">nclude that the proposal </w:t>
      </w:r>
      <w:r w:rsidR="00CF7DBB" w:rsidRPr="00874409">
        <w:rPr>
          <w:color w:val="000000"/>
        </w:rPr>
        <w:t>for land to develop</w:t>
      </w:r>
      <w:r w:rsidR="00CF7DBB" w:rsidRPr="00D9132E">
        <w:rPr>
          <w:b/>
          <w:bCs/>
          <w:color w:val="000000"/>
        </w:rPr>
        <w:t xml:space="preserve"> 200 houses, would have a major adverse impact on the current existing sustainable balance for</w:t>
      </w:r>
      <w:r w:rsidR="00CF7DBB" w:rsidRPr="00D9132E">
        <w:rPr>
          <w:b/>
          <w:bCs/>
        </w:rPr>
        <w:t xml:space="preserve"> residents, neighbouring parishes and visitors. </w:t>
      </w:r>
    </w:p>
    <w:p w14:paraId="55331567" w14:textId="77777777" w:rsidR="00E44F4C" w:rsidRPr="0097465F" w:rsidRDefault="00000000" w:rsidP="00E44F4C">
      <w:r>
        <w:pict w14:anchorId="79B2208F">
          <v:rect id="_x0000_i1026" style="width:0;height:1.5pt" o:hralign="center" o:hrstd="t" o:hr="t" fillcolor="#a0a0a0" stroked="f"/>
        </w:pict>
      </w:r>
    </w:p>
    <w:p w14:paraId="23C8F62C" w14:textId="77777777" w:rsidR="00E44F4C" w:rsidRPr="0097465F" w:rsidRDefault="00E44F4C" w:rsidP="00E44F4C">
      <w:pPr>
        <w:rPr>
          <w:b/>
          <w:bCs/>
        </w:rPr>
      </w:pPr>
      <w:r w:rsidRPr="0097465F">
        <w:rPr>
          <w:b/>
          <w:bCs/>
        </w:rPr>
        <w:t>Q</w:t>
      </w:r>
      <w:r>
        <w:rPr>
          <w:b/>
          <w:bCs/>
        </w:rPr>
        <w:t>uestion</w:t>
      </w:r>
      <w:r w:rsidRPr="0097465F">
        <w:rPr>
          <w:b/>
          <w:bCs/>
        </w:rPr>
        <w:t xml:space="preserve"> SS 16 – </w:t>
      </w:r>
      <w:r w:rsidRPr="00193A79">
        <w:rPr>
          <w:b/>
          <w:bCs/>
        </w:rPr>
        <w:t>Do you feel that Option B is an appropriate spatial strategy?</w:t>
      </w:r>
    </w:p>
    <w:p w14:paraId="1A88053C" w14:textId="77777777" w:rsidR="00AD63F5" w:rsidRDefault="00AD63F5" w:rsidP="007E528A">
      <w:r>
        <w:t xml:space="preserve">Answer </w:t>
      </w:r>
      <w:r w:rsidR="00E44F4C" w:rsidRPr="0097465F">
        <w:t>No.</w:t>
      </w:r>
    </w:p>
    <w:p w14:paraId="0F9FDB1F" w14:textId="02554B14" w:rsidR="007E528A" w:rsidRPr="00D9132E" w:rsidRDefault="00E44F4C" w:rsidP="007E528A">
      <w:pPr>
        <w:rPr>
          <w:b/>
          <w:bCs/>
        </w:rPr>
      </w:pPr>
      <w:r w:rsidRPr="0097465F">
        <w:t xml:space="preserve"> Option B is not sustainable</w:t>
      </w:r>
      <w:r w:rsidRPr="00D9132E">
        <w:rPr>
          <w:b/>
          <w:bCs/>
        </w:rPr>
        <w:t>. It would require Green Belt release for around 11,000 homes,</w:t>
      </w:r>
      <w:r w:rsidRPr="0097465F">
        <w:t xml:space="preserve"> replicating weaknesses of the current strategy while ignoring new environmental, economic, and demographic realities, including the climate crisis.</w:t>
      </w:r>
      <w:r>
        <w:t xml:space="preserve"> </w:t>
      </w:r>
      <w:r w:rsidRPr="00D9132E">
        <w:t>Development in the Green Belt would promote development that is not sustainable and with limited public transport and access to services would just promote more car use</w:t>
      </w:r>
      <w:r w:rsidR="00D9132E">
        <w:t xml:space="preserve">. </w:t>
      </w:r>
      <w:r w:rsidR="007E528A" w:rsidRPr="00D9132E">
        <w:t xml:space="preserve">This option </w:t>
      </w:r>
      <w:r w:rsidR="007E528A">
        <w:t xml:space="preserve">will increase systemic congestion, </w:t>
      </w:r>
      <w:r w:rsidR="007E528A" w:rsidRPr="0097465F">
        <w:t>pollution, and poor air quality</w:t>
      </w:r>
      <w:r w:rsidR="007E528A">
        <w:t xml:space="preserve"> </w:t>
      </w:r>
      <w:r w:rsidR="008D3331">
        <w:t xml:space="preserve">for example on </w:t>
      </w:r>
      <w:r w:rsidR="007E528A">
        <w:t>the roads south of Chester at the Sainsburys hamburger roundabout</w:t>
      </w:r>
      <w:r w:rsidR="007E528A" w:rsidRPr="00611330">
        <w:rPr>
          <w:b/>
          <w:bCs/>
        </w:rPr>
        <w:t>, increasing the frequent tailbacks to Waverton on the A41, causing excessive traffic on local roads.</w:t>
      </w:r>
    </w:p>
    <w:p w14:paraId="0DB42C59" w14:textId="0CE98963" w:rsidR="007E528A" w:rsidRDefault="00E44F4C" w:rsidP="007E528A">
      <w:r w:rsidRPr="0097465F">
        <w:t>It entrenches peripheral sprawl, sacrificing valuable agricultural and biodiverse land instead of unlocking regeneration opportunities in Ellesmere Port, Winsford, and other urban areas. It sets a damaging precedent for further Green Belt loss and fosters car dependency by locating housing far from employment and transport hubs. Option B also weakens incentives for brownfield delivery, undermining both national guidance and the Council’s regeneration ambitions</w:t>
      </w:r>
      <w:r w:rsidRPr="00611330">
        <w:t>. Under this option</w:t>
      </w:r>
      <w:r w:rsidRPr="00611330">
        <w:rPr>
          <w:b/>
          <w:bCs/>
        </w:rPr>
        <w:t xml:space="preserve"> developers would deliver the Green Belt sites first and then may not be interested in bringing forward the more complex brownfield sites, which are more sustainable and can promote urban regeneration.</w:t>
      </w:r>
      <w:r w:rsidR="007E528A">
        <w:t xml:space="preserve"> In </w:t>
      </w:r>
      <w:r w:rsidR="00611330">
        <w:t>addition,</w:t>
      </w:r>
      <w:r w:rsidR="007E528A">
        <w:t xml:space="preserve"> it is likely to </w:t>
      </w:r>
      <w:r w:rsidR="00611330">
        <w:t>encourage speculative</w:t>
      </w:r>
      <w:r w:rsidR="007E528A">
        <w:t xml:space="preserve"> development applications, because once </w:t>
      </w:r>
      <w:r w:rsidR="008D3331">
        <w:t xml:space="preserve">Gren Belt </w:t>
      </w:r>
      <w:r w:rsidR="007E528A">
        <w:t xml:space="preserve">release is established it becomes harder to resist further encroachment. </w:t>
      </w:r>
    </w:p>
    <w:p w14:paraId="034D189F" w14:textId="4D45FD1A" w:rsidR="00611330" w:rsidRPr="007E528A" w:rsidRDefault="00611330" w:rsidP="00611330">
      <w:r w:rsidRPr="007E528A">
        <w:t xml:space="preserve">Developer contributions would be thinly spread, resulting in partial infrastructure improvements, while new communities are likely to become dormitory suburbs with inadequate services. </w:t>
      </w:r>
    </w:p>
    <w:p w14:paraId="5D60AF25" w14:textId="77777777" w:rsidR="00E44F4C" w:rsidRPr="0097465F" w:rsidRDefault="00000000" w:rsidP="00E44F4C">
      <w:r>
        <w:pict w14:anchorId="4197FB32">
          <v:rect id="_x0000_i1027" style="width:0;height:1.5pt" o:hralign="center" o:hrstd="t" o:hr="t" fillcolor="#a0a0a0" stroked="f"/>
        </w:pict>
      </w:r>
    </w:p>
    <w:p w14:paraId="612BFB93" w14:textId="77777777" w:rsidR="00E44F4C" w:rsidRPr="0097465F" w:rsidRDefault="00E44F4C" w:rsidP="00E44F4C">
      <w:pPr>
        <w:rPr>
          <w:b/>
          <w:bCs/>
        </w:rPr>
      </w:pPr>
      <w:r w:rsidRPr="0097465F">
        <w:rPr>
          <w:b/>
          <w:bCs/>
        </w:rPr>
        <w:t>Q</w:t>
      </w:r>
      <w:r>
        <w:rPr>
          <w:b/>
          <w:bCs/>
        </w:rPr>
        <w:t>uestion</w:t>
      </w:r>
      <w:r w:rsidRPr="0097465F">
        <w:rPr>
          <w:b/>
          <w:bCs/>
        </w:rPr>
        <w:t xml:space="preserve"> SS 18 – </w:t>
      </w:r>
      <w:r w:rsidRPr="00C01008">
        <w:rPr>
          <w:b/>
          <w:bCs/>
        </w:rPr>
        <w:t>Do you feel that Option C is an appropriate spatial strategy</w:t>
      </w:r>
    </w:p>
    <w:p w14:paraId="252EAF71" w14:textId="5F4A6674" w:rsidR="00AD63F5" w:rsidRDefault="00AD63F5" w:rsidP="00E44F4C">
      <w:r>
        <w:t xml:space="preserve">Answer </w:t>
      </w:r>
      <w:r w:rsidR="00E44F4C" w:rsidRPr="0097465F">
        <w:t>No.</w:t>
      </w:r>
    </w:p>
    <w:p w14:paraId="6F5F2E23" w14:textId="6F3D7E99" w:rsidR="00E44F4C" w:rsidRPr="0097465F" w:rsidRDefault="00E44F4C" w:rsidP="00E44F4C">
      <w:r w:rsidRPr="0097465F">
        <w:t xml:space="preserve"> Option C presents itself as sustainable but in practice requires the </w:t>
      </w:r>
      <w:r w:rsidRPr="00611330">
        <w:rPr>
          <w:b/>
          <w:bCs/>
        </w:rPr>
        <w:t xml:space="preserve">largest Green Belt release - over 12,000 homes </w:t>
      </w:r>
      <w:r w:rsidRPr="008D3331">
        <w:t>- and would not be sustainable in terms of the resulting pattern of development,</w:t>
      </w:r>
      <w:r>
        <w:t xml:space="preserve"> </w:t>
      </w:r>
      <w:r w:rsidRPr="0097465F">
        <w:t xml:space="preserve">undermining its own claims. Development along corridors does not guarantee reduced car use, </w:t>
      </w:r>
      <w:r w:rsidRPr="0097465F">
        <w:lastRenderedPageBreak/>
        <w:t xml:space="preserve">especially where sites lack safe walking and cycling links or frequent </w:t>
      </w:r>
      <w:r>
        <w:t xml:space="preserve">public transport </w:t>
      </w:r>
      <w:r w:rsidRPr="0097465F">
        <w:t>services.</w:t>
      </w:r>
      <w:r>
        <w:t xml:space="preserve"> Many sites will not be located close to stations or lack safe walking and cycling infrastructure </w:t>
      </w:r>
      <w:r w:rsidR="00611330">
        <w:t>and</w:t>
      </w:r>
      <w:r>
        <w:t xml:space="preserve"> have limited public transport especially outside of peak hours.</w:t>
      </w:r>
    </w:p>
    <w:p w14:paraId="46F9994A" w14:textId="4A194E8D" w:rsidR="00611330" w:rsidRDefault="00E44F4C" w:rsidP="00611330">
      <w:r w:rsidRPr="00611330">
        <w:rPr>
          <w:b/>
          <w:bCs/>
        </w:rPr>
        <w:t>Its dispersed growth model dilutes infrastructure funding, leads to ribbon development, and risks merging distinct settlements</w:t>
      </w:r>
      <w:r w:rsidR="008D3331">
        <w:rPr>
          <w:b/>
          <w:bCs/>
        </w:rPr>
        <w:t xml:space="preserve"> </w:t>
      </w:r>
      <w:r w:rsidR="008D3331" w:rsidRPr="008D3331">
        <w:t xml:space="preserve">for example if </w:t>
      </w:r>
      <w:r w:rsidR="008D3331">
        <w:t>t</w:t>
      </w:r>
      <w:r w:rsidR="00611330" w:rsidRPr="008D3331">
        <w:t>he potential</w:t>
      </w:r>
      <w:r w:rsidR="00611330">
        <w:t xml:space="preserve"> sites listed </w:t>
      </w:r>
      <w:r w:rsidR="008D3331">
        <w:t xml:space="preserve">by </w:t>
      </w:r>
      <w:r w:rsidR="00611330">
        <w:t>the boundaries of Waverton, Christleton and Rowton at and near the A41</w:t>
      </w:r>
      <w:r w:rsidR="008D3331">
        <w:t xml:space="preserve"> were </w:t>
      </w:r>
      <w:r w:rsidR="00611330">
        <w:t xml:space="preserve">developed </w:t>
      </w:r>
      <w:r w:rsidR="008D3331">
        <w:t>it would become a</w:t>
      </w:r>
      <w:r w:rsidR="00611330">
        <w:t xml:space="preserve"> continuous built-up area</w:t>
      </w:r>
      <w:r w:rsidR="008D3331">
        <w:t xml:space="preserve"> from Waverton to the Sainsburys </w:t>
      </w:r>
      <w:r w:rsidR="005715D5">
        <w:t>roundabout.</w:t>
      </w:r>
    </w:p>
    <w:p w14:paraId="3179D898" w14:textId="4CE27130" w:rsidR="00E44F4C" w:rsidRPr="0097465F" w:rsidRDefault="00E44F4C" w:rsidP="00E44F4C">
      <w:r w:rsidRPr="0097465F">
        <w:t>The environmental costs include habitat loss, flood risk, and loss of high-quality farmland. Economically, corridor dispersal undermines town centre regeneration and risks funnelling residents into long commutes</w:t>
      </w:r>
      <w:r>
        <w:t xml:space="preserve"> and low levels of sustainability</w:t>
      </w:r>
      <w:r w:rsidRPr="0097465F">
        <w:t>.</w:t>
      </w:r>
      <w:r>
        <w:t xml:space="preserve"> This would result in substantial economic costs based on the DfT TAG analysis, which should be a key consideration in developing a sustainable local plan.</w:t>
      </w:r>
    </w:p>
    <w:p w14:paraId="2A771E01" w14:textId="77777777" w:rsidR="00E44F4C" w:rsidRDefault="00E44F4C" w:rsidP="00E44F4C">
      <w:r w:rsidRPr="0097465F">
        <w:t xml:space="preserve">Without </w:t>
      </w:r>
      <w:r w:rsidRPr="008B0E26">
        <w:rPr>
          <w:b/>
          <w:bCs/>
        </w:rPr>
        <w:t>guaranteed major</w:t>
      </w:r>
      <w:r w:rsidRPr="0097465F">
        <w:t xml:space="preserve"> investment in transport</w:t>
      </w:r>
      <w:r>
        <w:t xml:space="preserve"> (which is extremely unlikely)</w:t>
      </w:r>
      <w:r w:rsidRPr="0097465F">
        <w:t>, Option C would lock in car dependency for decades. Measured against sustainability and climate objectives, it is the least defensible strategy.</w:t>
      </w:r>
    </w:p>
    <w:p w14:paraId="36C6DD96" w14:textId="77777777" w:rsidR="00E44F4C" w:rsidRPr="0097465F" w:rsidRDefault="00000000" w:rsidP="00E44F4C">
      <w:r>
        <w:pict w14:anchorId="7E8C80B5">
          <v:rect id="_x0000_i1028" style="width:0;height:1.5pt" o:hralign="center" o:hrstd="t" o:hr="t" fillcolor="#a0a0a0" stroked="f"/>
        </w:pict>
      </w:r>
    </w:p>
    <w:p w14:paraId="062F9970" w14:textId="77777777" w:rsidR="00E44F4C" w:rsidRPr="0097465F" w:rsidRDefault="00E44F4C" w:rsidP="00E44F4C">
      <w:pPr>
        <w:rPr>
          <w:b/>
          <w:bCs/>
        </w:rPr>
      </w:pPr>
      <w:r w:rsidRPr="0097465F">
        <w:rPr>
          <w:b/>
          <w:bCs/>
        </w:rPr>
        <w:t>Q</w:t>
      </w:r>
      <w:r>
        <w:rPr>
          <w:b/>
          <w:bCs/>
        </w:rPr>
        <w:t>uestion</w:t>
      </w:r>
      <w:r w:rsidRPr="0097465F">
        <w:rPr>
          <w:b/>
          <w:bCs/>
        </w:rPr>
        <w:t xml:space="preserve"> SS 22 – </w:t>
      </w:r>
      <w:r w:rsidRPr="00457AC4">
        <w:rPr>
          <w:b/>
          <w:bCs/>
        </w:rPr>
        <w:t>Do you have any other comments or suggestions you wish to make about our approach to identifying potential growth areas or allocations</w:t>
      </w:r>
    </w:p>
    <w:p w14:paraId="6B1E1E46" w14:textId="7B0692E8" w:rsidR="00E44F4C" w:rsidRPr="0097465F" w:rsidRDefault="00E44F4C" w:rsidP="00E44F4C">
      <w:r w:rsidRPr="0097465F">
        <w:t xml:space="preserve">We are confident </w:t>
      </w:r>
      <w:r>
        <w:t xml:space="preserve">that </w:t>
      </w:r>
      <w:r w:rsidRPr="0097465F">
        <w:t>sufficient brownfield</w:t>
      </w:r>
      <w:r>
        <w:t xml:space="preserve"> and </w:t>
      </w:r>
      <w:r w:rsidRPr="0097465F">
        <w:t>urban regeneration</w:t>
      </w:r>
      <w:r>
        <w:t xml:space="preserve">, along with non-Green Belt land </w:t>
      </w:r>
      <w:r w:rsidRPr="0097465F">
        <w:t>capacity</w:t>
      </w:r>
      <w:r>
        <w:t>,</w:t>
      </w:r>
      <w:r w:rsidRPr="0097465F">
        <w:t xml:space="preserve"> exists to avoid any Green Belt release</w:t>
      </w:r>
      <w:r w:rsidR="00C05227">
        <w:t xml:space="preserve"> and secure the required </w:t>
      </w:r>
      <w:r w:rsidR="008D3331">
        <w:t>growth.</w:t>
      </w:r>
      <w:r w:rsidRPr="0097465F">
        <w:t xml:space="preserve"> Identifying this </w:t>
      </w:r>
      <w:r>
        <w:t>will</w:t>
      </w:r>
      <w:r w:rsidRPr="0097465F">
        <w:t xml:space="preserve"> require further work. The Wirral Local Plan demonstrates this approach is both deliverable and defensible at </w:t>
      </w:r>
      <w:r>
        <w:t>Local Plan Examination</w:t>
      </w:r>
      <w:r w:rsidRPr="0097465F">
        <w:t xml:space="preserve">. This strategy is more sustainable and tackles inequalities by focusing investment </w:t>
      </w:r>
      <w:r w:rsidR="00C05227" w:rsidRPr="0097465F">
        <w:t>on</w:t>
      </w:r>
      <w:r w:rsidRPr="0097465F">
        <w:t xml:space="preserve"> struggling communities.</w:t>
      </w:r>
    </w:p>
    <w:p w14:paraId="7D7C534B" w14:textId="77777777" w:rsidR="00E44F4C" w:rsidRPr="0097465F" w:rsidRDefault="00000000" w:rsidP="00E44F4C">
      <w:r>
        <w:pict w14:anchorId="6F328DE5">
          <v:rect id="_x0000_i1029" style="width:0;height:1.5pt" o:hralign="center" o:hrstd="t" o:hr="t" fillcolor="#a0a0a0" stroked="f"/>
        </w:pict>
      </w:r>
    </w:p>
    <w:p w14:paraId="25946BCB" w14:textId="77777777" w:rsidR="00E44F4C" w:rsidRPr="0097465F" w:rsidRDefault="00E44F4C" w:rsidP="00E44F4C">
      <w:pPr>
        <w:rPr>
          <w:b/>
          <w:bCs/>
        </w:rPr>
      </w:pPr>
      <w:r w:rsidRPr="0097465F">
        <w:rPr>
          <w:b/>
          <w:bCs/>
        </w:rPr>
        <w:t>Q</w:t>
      </w:r>
      <w:r>
        <w:rPr>
          <w:b/>
          <w:bCs/>
        </w:rPr>
        <w:t>uestion</w:t>
      </w:r>
      <w:r w:rsidRPr="0097465F">
        <w:rPr>
          <w:b/>
          <w:bCs/>
        </w:rPr>
        <w:t xml:space="preserve"> SS 23 – </w:t>
      </w:r>
      <w:r w:rsidRPr="0089314F">
        <w:rPr>
          <w:b/>
          <w:bCs/>
        </w:rPr>
        <w:t>Which of the identified potential growth areas around Chester do you consider to be the most suitable</w:t>
      </w:r>
      <w:r>
        <w:rPr>
          <w:b/>
          <w:bCs/>
        </w:rPr>
        <w:t>?</w:t>
      </w:r>
    </w:p>
    <w:p w14:paraId="49F814DA" w14:textId="77777777" w:rsidR="00E44F4C" w:rsidRPr="0097465F" w:rsidRDefault="00E44F4C" w:rsidP="00E44F4C">
      <w:r w:rsidRPr="0097465F">
        <w:t xml:space="preserve">None of the identified growth areas around Chester </w:t>
      </w:r>
      <w:r>
        <w:t xml:space="preserve">or the potential sites identified in the Land Availability Assessment – Stage 1 report identified in Waverton </w:t>
      </w:r>
      <w:r w:rsidRPr="0097465F">
        <w:t xml:space="preserve">are suitable. All </w:t>
      </w:r>
      <w:r>
        <w:t xml:space="preserve">have substantial flaws as </w:t>
      </w:r>
      <w:r w:rsidRPr="0097465F">
        <w:t>outlined in our answer to Q</w:t>
      </w:r>
      <w:r>
        <w:t>uestion</w:t>
      </w:r>
      <w:r w:rsidRPr="0097465F">
        <w:t xml:space="preserve"> SS 24.</w:t>
      </w:r>
    </w:p>
    <w:p w14:paraId="4D44BB52" w14:textId="77777777" w:rsidR="00E44F4C" w:rsidRPr="0097465F" w:rsidRDefault="00000000" w:rsidP="00E44F4C">
      <w:r>
        <w:pict w14:anchorId="017A8AFF">
          <v:rect id="_x0000_i1030" style="width:0;height:1.5pt" o:hralign="center" o:hrstd="t" o:hr="t" fillcolor="#a0a0a0" stroked="f"/>
        </w:pict>
      </w:r>
    </w:p>
    <w:p w14:paraId="60D3279B" w14:textId="77777777" w:rsidR="00E44F4C" w:rsidRPr="0097465F" w:rsidRDefault="00E44F4C" w:rsidP="00E44F4C">
      <w:pPr>
        <w:rPr>
          <w:b/>
          <w:bCs/>
        </w:rPr>
      </w:pPr>
      <w:r w:rsidRPr="0097465F">
        <w:rPr>
          <w:b/>
          <w:bCs/>
        </w:rPr>
        <w:t>Q</w:t>
      </w:r>
      <w:r>
        <w:rPr>
          <w:b/>
          <w:bCs/>
        </w:rPr>
        <w:t>uestion</w:t>
      </w:r>
      <w:r w:rsidRPr="0097465F">
        <w:rPr>
          <w:b/>
          <w:bCs/>
        </w:rPr>
        <w:t xml:space="preserve"> SS 24 – </w:t>
      </w:r>
      <w:r w:rsidRPr="008024DE">
        <w:rPr>
          <w:b/>
          <w:bCs/>
        </w:rPr>
        <w:t>Do you have any further comments about any of the potential growth areas identified around Chester?</w:t>
      </w:r>
    </w:p>
    <w:p w14:paraId="1FA357F4" w14:textId="77777777" w:rsidR="00E44F4C" w:rsidRDefault="00E44F4C" w:rsidP="00E44F4C">
      <w:r>
        <w:t xml:space="preserve">The Land Availability Assessment – Stage 1 Report includes proposals from the Eaton Estate for land to develop for 200 houses on either side of Common Lane in Waverton which we believe is </w:t>
      </w:r>
      <w:r w:rsidRPr="0099059A">
        <w:rPr>
          <w:b/>
          <w:bCs/>
        </w:rPr>
        <w:t>highly unsuitable</w:t>
      </w:r>
      <w:r w:rsidRPr="00197797">
        <w:t xml:space="preserve"> for development</w:t>
      </w:r>
      <w:r>
        <w:t>. Development of the Common Lane site would result in:</w:t>
      </w:r>
      <w:r w:rsidRPr="0097465F">
        <w:t xml:space="preserve"> </w:t>
      </w:r>
    </w:p>
    <w:p w14:paraId="5871DBAB" w14:textId="77777777" w:rsidR="00E44F4C" w:rsidRPr="005B4543" w:rsidRDefault="00E44F4C" w:rsidP="00E44F4C">
      <w:pPr>
        <w:pStyle w:val="ListParagraph"/>
        <w:numPr>
          <w:ilvl w:val="0"/>
          <w:numId w:val="6"/>
        </w:numPr>
        <w:spacing w:line="259" w:lineRule="auto"/>
      </w:pPr>
      <w:r>
        <w:rPr>
          <w:b/>
          <w:bCs/>
        </w:rPr>
        <w:t>l</w:t>
      </w:r>
      <w:r w:rsidRPr="006B5A3E">
        <w:rPr>
          <w:b/>
          <w:bCs/>
        </w:rPr>
        <w:t>oss of Green Belt and green</w:t>
      </w:r>
      <w:r>
        <w:rPr>
          <w:b/>
          <w:bCs/>
        </w:rPr>
        <w:t xml:space="preserve"> </w:t>
      </w:r>
      <w:r w:rsidRPr="006B5A3E">
        <w:rPr>
          <w:b/>
          <w:bCs/>
        </w:rPr>
        <w:t>fields</w:t>
      </w:r>
      <w:r w:rsidRPr="005B4543">
        <w:t>, which prevent sprawl, protect countryside, and provide accessible green space, promote environmental sustainability</w:t>
      </w:r>
      <w:r>
        <w:t>,</w:t>
      </w:r>
      <w:r w:rsidRPr="005B4543">
        <w:t xml:space="preserve"> and </w:t>
      </w:r>
      <w:r>
        <w:t xml:space="preserve">enhance </w:t>
      </w:r>
      <w:r w:rsidRPr="005B4543">
        <w:t xml:space="preserve">public health. </w:t>
      </w:r>
    </w:p>
    <w:p w14:paraId="23051985" w14:textId="77777777" w:rsidR="00E44F4C" w:rsidRDefault="00E44F4C" w:rsidP="00E44F4C">
      <w:pPr>
        <w:pStyle w:val="ListParagraph"/>
        <w:numPr>
          <w:ilvl w:val="0"/>
          <w:numId w:val="6"/>
        </w:numPr>
        <w:spacing w:line="259" w:lineRule="auto"/>
      </w:pPr>
      <w:r w:rsidRPr="006D0F51">
        <w:rPr>
          <w:b/>
          <w:bCs/>
        </w:rPr>
        <w:lastRenderedPageBreak/>
        <w:t>ribbon development</w:t>
      </w:r>
      <w:r>
        <w:t xml:space="preserve"> and more generally </w:t>
      </w:r>
      <w:r w:rsidRPr="009214DA">
        <w:rPr>
          <w:b/>
          <w:bCs/>
        </w:rPr>
        <w:t>consolidation and sprawl</w:t>
      </w:r>
      <w:r>
        <w:t xml:space="preserve"> of the existing separate villages of Waverton and Old Waverton. This would destroy the distinct character of the area.</w:t>
      </w:r>
    </w:p>
    <w:p w14:paraId="3CB99DDC" w14:textId="77777777" w:rsidR="00E44F4C" w:rsidRDefault="00E44F4C" w:rsidP="00E44F4C">
      <w:pPr>
        <w:pStyle w:val="ListParagraph"/>
        <w:numPr>
          <w:ilvl w:val="0"/>
          <w:numId w:val="6"/>
        </w:numPr>
        <w:spacing w:line="259" w:lineRule="auto"/>
      </w:pPr>
      <w:r>
        <w:rPr>
          <w:b/>
          <w:bCs/>
        </w:rPr>
        <w:t>t</w:t>
      </w:r>
      <w:r w:rsidRPr="005463EC">
        <w:rPr>
          <w:b/>
          <w:bCs/>
        </w:rPr>
        <w:t>raffic congestion</w:t>
      </w:r>
      <w:r w:rsidRPr="0097465F">
        <w:t xml:space="preserve"> is already severe on the A41/A51, with knock-on </w:t>
      </w:r>
      <w:r>
        <w:t>‘</w:t>
      </w:r>
      <w:r w:rsidRPr="0097465F">
        <w:t>rat runs</w:t>
      </w:r>
      <w:r>
        <w:t>’</w:t>
      </w:r>
      <w:r w:rsidRPr="0097465F">
        <w:t xml:space="preserve"> through villages</w:t>
      </w:r>
      <w:r>
        <w:t xml:space="preserve"> such as Waverton a major issue already, particularly through Common Lane</w:t>
      </w:r>
      <w:r w:rsidRPr="0097465F">
        <w:t xml:space="preserve">. </w:t>
      </w:r>
      <w:r>
        <w:t>Additional development</w:t>
      </w:r>
      <w:r w:rsidRPr="0097465F">
        <w:t xml:space="preserve"> would worsen</w:t>
      </w:r>
      <w:r>
        <w:t xml:space="preserve"> congestion and result in</w:t>
      </w:r>
      <w:r w:rsidRPr="0097465F">
        <w:t xml:space="preserve"> gridlock</w:t>
      </w:r>
      <w:r>
        <w:t xml:space="preserve"> both on the A41 and at the A41/A5115 (Sainsburys) roundabout.</w:t>
      </w:r>
    </w:p>
    <w:p w14:paraId="37E9D538" w14:textId="77777777" w:rsidR="00E44F4C" w:rsidRDefault="00E44F4C" w:rsidP="00E44F4C">
      <w:pPr>
        <w:pStyle w:val="ListParagraph"/>
        <w:numPr>
          <w:ilvl w:val="0"/>
          <w:numId w:val="6"/>
        </w:numPr>
        <w:spacing w:line="259" w:lineRule="auto"/>
      </w:pPr>
      <w:r>
        <w:t xml:space="preserve">adversely affect </w:t>
      </w:r>
      <w:r w:rsidRPr="0000674D">
        <w:rPr>
          <w:b/>
          <w:bCs/>
        </w:rPr>
        <w:t>road safety</w:t>
      </w:r>
      <w:r>
        <w:t xml:space="preserve"> at junctions such as the Eggbridge Lane, Moor Lane and Common Lane junction; Eggbridge Lane and A41 junction; and Moor Lane and A41 junction, which are already the location of numerous accidents. Adding further traffic will result in additional incidents.</w:t>
      </w:r>
    </w:p>
    <w:p w14:paraId="1F50AA68" w14:textId="5B3C323F" w:rsidR="00E44F4C" w:rsidRDefault="00E44F4C" w:rsidP="00E44F4C">
      <w:pPr>
        <w:pStyle w:val="ListParagraph"/>
        <w:numPr>
          <w:ilvl w:val="0"/>
          <w:numId w:val="6"/>
        </w:numPr>
        <w:spacing w:line="259" w:lineRule="auto"/>
      </w:pPr>
      <w:r>
        <w:rPr>
          <w:b/>
          <w:bCs/>
        </w:rPr>
        <w:t>i</w:t>
      </w:r>
      <w:r w:rsidRPr="001B602E">
        <w:rPr>
          <w:b/>
          <w:bCs/>
        </w:rPr>
        <w:t>nfrastructure</w:t>
      </w:r>
      <w:r w:rsidRPr="0097465F">
        <w:t xml:space="preserve"> improvements are unfeasible: there is no space for dedicated busways or cycle links, and road space is already at capacity. </w:t>
      </w:r>
      <w:r>
        <w:t>Other local social and community infrastructure is also limited/at capacity.</w:t>
      </w:r>
    </w:p>
    <w:p w14:paraId="74A61B97" w14:textId="77777777" w:rsidR="00E44F4C" w:rsidRPr="0097465F" w:rsidRDefault="00E44F4C" w:rsidP="00E44F4C">
      <w:pPr>
        <w:pStyle w:val="ListParagraph"/>
        <w:numPr>
          <w:ilvl w:val="0"/>
          <w:numId w:val="6"/>
        </w:numPr>
        <w:spacing w:line="259" w:lineRule="auto"/>
      </w:pPr>
      <w:r>
        <w:rPr>
          <w:b/>
          <w:bCs/>
        </w:rPr>
        <w:t>significant harm to the h</w:t>
      </w:r>
      <w:r w:rsidRPr="0017009B">
        <w:rPr>
          <w:b/>
          <w:bCs/>
        </w:rPr>
        <w:t xml:space="preserve">istoric </w:t>
      </w:r>
      <w:r>
        <w:rPr>
          <w:b/>
          <w:bCs/>
        </w:rPr>
        <w:t>e</w:t>
      </w:r>
      <w:r w:rsidRPr="0017009B">
        <w:rPr>
          <w:b/>
          <w:bCs/>
        </w:rPr>
        <w:t>nvironment</w:t>
      </w:r>
      <w:r>
        <w:t xml:space="preserve"> through development adjacent to or within a Conservation Area. The proposed development on Common Lane Waverton would have a detrimental effect on the Waverton Conservation Area</w:t>
      </w:r>
    </w:p>
    <w:p w14:paraId="237D5875" w14:textId="77777777" w:rsidR="00E44F4C" w:rsidRPr="0097465F" w:rsidRDefault="00E44F4C" w:rsidP="00E44F4C">
      <w:r w:rsidRPr="0097465F">
        <w:t xml:space="preserve">Overall, </w:t>
      </w:r>
      <w:r>
        <w:t xml:space="preserve">the proposed development would have a </w:t>
      </w:r>
      <w:r w:rsidRPr="0099059A">
        <w:rPr>
          <w:b/>
          <w:bCs/>
        </w:rPr>
        <w:t xml:space="preserve">major adverse impact and should not be included in the Local Plan </w:t>
      </w:r>
      <w:r>
        <w:rPr>
          <w:b/>
          <w:bCs/>
        </w:rPr>
        <w:t xml:space="preserve">or approved </w:t>
      </w:r>
      <w:r w:rsidRPr="0099059A">
        <w:rPr>
          <w:b/>
          <w:bCs/>
        </w:rPr>
        <w:t>for development</w:t>
      </w:r>
      <w:r>
        <w:t xml:space="preserve">. </w:t>
      </w:r>
    </w:p>
    <w:p w14:paraId="26D77299" w14:textId="77777777" w:rsidR="00A301DF" w:rsidRDefault="00A301DF"/>
    <w:sectPr w:rsidR="00A301DF" w:rsidSect="0060248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5BD6C" w14:textId="77777777" w:rsidR="00C6692F" w:rsidRDefault="00C6692F" w:rsidP="00F76407">
      <w:pPr>
        <w:spacing w:after="0" w:line="240" w:lineRule="auto"/>
      </w:pPr>
      <w:r>
        <w:separator/>
      </w:r>
    </w:p>
  </w:endnote>
  <w:endnote w:type="continuationSeparator" w:id="0">
    <w:p w14:paraId="272A71B7" w14:textId="77777777" w:rsidR="00C6692F" w:rsidRDefault="00C6692F" w:rsidP="00F7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489660"/>
      <w:docPartObj>
        <w:docPartGallery w:val="Page Numbers (Bottom of Page)"/>
        <w:docPartUnique/>
      </w:docPartObj>
    </w:sdtPr>
    <w:sdtContent>
      <w:sdt>
        <w:sdtPr>
          <w:id w:val="-1769616900"/>
          <w:docPartObj>
            <w:docPartGallery w:val="Page Numbers (Top of Page)"/>
            <w:docPartUnique/>
          </w:docPartObj>
        </w:sdtPr>
        <w:sdtContent>
          <w:p w14:paraId="67A6DDF9" w14:textId="47F55403" w:rsidR="00F76407" w:rsidRDefault="00F7640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719B3EC" w14:textId="77777777" w:rsidR="00F76407" w:rsidRDefault="00F76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55CB" w14:textId="77777777" w:rsidR="00C6692F" w:rsidRDefault="00C6692F" w:rsidP="00F76407">
      <w:pPr>
        <w:spacing w:after="0" w:line="240" w:lineRule="auto"/>
      </w:pPr>
      <w:r>
        <w:separator/>
      </w:r>
    </w:p>
  </w:footnote>
  <w:footnote w:type="continuationSeparator" w:id="0">
    <w:p w14:paraId="4CEC588A" w14:textId="77777777" w:rsidR="00C6692F" w:rsidRDefault="00C6692F" w:rsidP="00F76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6778"/>
    <w:multiLevelType w:val="hybridMultilevel"/>
    <w:tmpl w:val="2992132E"/>
    <w:lvl w:ilvl="0" w:tplc="492A1CB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52857"/>
    <w:multiLevelType w:val="multilevel"/>
    <w:tmpl w:val="98AC9E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EC5955"/>
    <w:multiLevelType w:val="hybridMultilevel"/>
    <w:tmpl w:val="A246D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66E1A"/>
    <w:multiLevelType w:val="hybridMultilevel"/>
    <w:tmpl w:val="BC86D2A2"/>
    <w:lvl w:ilvl="0" w:tplc="2F8EC46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8085BB8"/>
    <w:multiLevelType w:val="multilevel"/>
    <w:tmpl w:val="E58E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041219"/>
    <w:multiLevelType w:val="hybridMultilevel"/>
    <w:tmpl w:val="02AA7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6A697C"/>
    <w:multiLevelType w:val="hybridMultilevel"/>
    <w:tmpl w:val="1C9E3D7A"/>
    <w:lvl w:ilvl="0" w:tplc="41A816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EC0AE7"/>
    <w:multiLevelType w:val="multilevel"/>
    <w:tmpl w:val="FBD6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70937"/>
    <w:multiLevelType w:val="hybridMultilevel"/>
    <w:tmpl w:val="8946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2E59CF"/>
    <w:multiLevelType w:val="multilevel"/>
    <w:tmpl w:val="33164F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96B62AF"/>
    <w:multiLevelType w:val="hybridMultilevel"/>
    <w:tmpl w:val="CE866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94008">
    <w:abstractNumId w:val="1"/>
  </w:num>
  <w:num w:numId="2" w16cid:durableId="415170697">
    <w:abstractNumId w:val="0"/>
  </w:num>
  <w:num w:numId="3" w16cid:durableId="349068227">
    <w:abstractNumId w:val="6"/>
  </w:num>
  <w:num w:numId="4" w16cid:durableId="761609009">
    <w:abstractNumId w:val="3"/>
  </w:num>
  <w:num w:numId="5" w16cid:durableId="2027562897">
    <w:abstractNumId w:val="2"/>
  </w:num>
  <w:num w:numId="6" w16cid:durableId="1164473947">
    <w:abstractNumId w:val="5"/>
  </w:num>
  <w:num w:numId="7" w16cid:durableId="2094546723">
    <w:abstractNumId w:val="8"/>
  </w:num>
  <w:num w:numId="8" w16cid:durableId="1196575426">
    <w:abstractNumId w:val="4"/>
  </w:num>
  <w:num w:numId="9" w16cid:durableId="250159608">
    <w:abstractNumId w:val="7"/>
  </w:num>
  <w:num w:numId="10" w16cid:durableId="680548752">
    <w:abstractNumId w:val="9"/>
  </w:num>
  <w:num w:numId="11" w16cid:durableId="1847357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87"/>
    <w:rsid w:val="00017FE5"/>
    <w:rsid w:val="00026F08"/>
    <w:rsid w:val="00070BF7"/>
    <w:rsid w:val="00082DDA"/>
    <w:rsid w:val="000A7A29"/>
    <w:rsid w:val="000A7AC3"/>
    <w:rsid w:val="000B6357"/>
    <w:rsid w:val="000C1E16"/>
    <w:rsid w:val="000E5198"/>
    <w:rsid w:val="000F7E10"/>
    <w:rsid w:val="0010646D"/>
    <w:rsid w:val="001165E1"/>
    <w:rsid w:val="00117553"/>
    <w:rsid w:val="00120F23"/>
    <w:rsid w:val="00126D80"/>
    <w:rsid w:val="00146069"/>
    <w:rsid w:val="00155F11"/>
    <w:rsid w:val="00197B4D"/>
    <w:rsid w:val="001B4822"/>
    <w:rsid w:val="001B4F6D"/>
    <w:rsid w:val="0020297E"/>
    <w:rsid w:val="002428BC"/>
    <w:rsid w:val="00243ABB"/>
    <w:rsid w:val="00245729"/>
    <w:rsid w:val="002843B1"/>
    <w:rsid w:val="002C1B45"/>
    <w:rsid w:val="00337593"/>
    <w:rsid w:val="00386788"/>
    <w:rsid w:val="0039176D"/>
    <w:rsid w:val="003A7FF3"/>
    <w:rsid w:val="003B2D21"/>
    <w:rsid w:val="003B364F"/>
    <w:rsid w:val="003C0A61"/>
    <w:rsid w:val="003D474B"/>
    <w:rsid w:val="003D6D2E"/>
    <w:rsid w:val="003E2E9A"/>
    <w:rsid w:val="00421099"/>
    <w:rsid w:val="00436657"/>
    <w:rsid w:val="00437E3D"/>
    <w:rsid w:val="0044215F"/>
    <w:rsid w:val="0046583C"/>
    <w:rsid w:val="0048795E"/>
    <w:rsid w:val="004A4AC8"/>
    <w:rsid w:val="004A5C01"/>
    <w:rsid w:val="004C27BB"/>
    <w:rsid w:val="004C2C84"/>
    <w:rsid w:val="004E1C06"/>
    <w:rsid w:val="004E2AB3"/>
    <w:rsid w:val="00513D3A"/>
    <w:rsid w:val="00516ADE"/>
    <w:rsid w:val="005354C6"/>
    <w:rsid w:val="00560F9B"/>
    <w:rsid w:val="0056716B"/>
    <w:rsid w:val="00570886"/>
    <w:rsid w:val="005715D5"/>
    <w:rsid w:val="005909C5"/>
    <w:rsid w:val="00590C95"/>
    <w:rsid w:val="005C432B"/>
    <w:rsid w:val="005D453E"/>
    <w:rsid w:val="00602481"/>
    <w:rsid w:val="00611330"/>
    <w:rsid w:val="0061216C"/>
    <w:rsid w:val="00626D02"/>
    <w:rsid w:val="0062784E"/>
    <w:rsid w:val="00630F92"/>
    <w:rsid w:val="00637D67"/>
    <w:rsid w:val="0064187D"/>
    <w:rsid w:val="00642A4D"/>
    <w:rsid w:val="006570CE"/>
    <w:rsid w:val="006831BE"/>
    <w:rsid w:val="00683E66"/>
    <w:rsid w:val="00691599"/>
    <w:rsid w:val="006953F9"/>
    <w:rsid w:val="006B2812"/>
    <w:rsid w:val="006B45BA"/>
    <w:rsid w:val="006E34E9"/>
    <w:rsid w:val="006E39B0"/>
    <w:rsid w:val="006E7576"/>
    <w:rsid w:val="00704B94"/>
    <w:rsid w:val="00705826"/>
    <w:rsid w:val="00743640"/>
    <w:rsid w:val="00750C74"/>
    <w:rsid w:val="00751B1B"/>
    <w:rsid w:val="00774457"/>
    <w:rsid w:val="007763F3"/>
    <w:rsid w:val="00777BE8"/>
    <w:rsid w:val="00785508"/>
    <w:rsid w:val="00790810"/>
    <w:rsid w:val="007C4988"/>
    <w:rsid w:val="007C7588"/>
    <w:rsid w:val="007D01A9"/>
    <w:rsid w:val="007D3C0C"/>
    <w:rsid w:val="007E431F"/>
    <w:rsid w:val="007E528A"/>
    <w:rsid w:val="007F15A0"/>
    <w:rsid w:val="0080275E"/>
    <w:rsid w:val="00806126"/>
    <w:rsid w:val="00814888"/>
    <w:rsid w:val="00847188"/>
    <w:rsid w:val="00864FE1"/>
    <w:rsid w:val="00874409"/>
    <w:rsid w:val="00893D9E"/>
    <w:rsid w:val="00894B17"/>
    <w:rsid w:val="00895D87"/>
    <w:rsid w:val="008B0C82"/>
    <w:rsid w:val="008B7106"/>
    <w:rsid w:val="008D242A"/>
    <w:rsid w:val="008D3331"/>
    <w:rsid w:val="008D4ADD"/>
    <w:rsid w:val="008D737D"/>
    <w:rsid w:val="008E73A6"/>
    <w:rsid w:val="008F5963"/>
    <w:rsid w:val="009077FE"/>
    <w:rsid w:val="00915C07"/>
    <w:rsid w:val="009228F7"/>
    <w:rsid w:val="00961A2A"/>
    <w:rsid w:val="00961E96"/>
    <w:rsid w:val="00983059"/>
    <w:rsid w:val="00991508"/>
    <w:rsid w:val="00997EB4"/>
    <w:rsid w:val="009B4787"/>
    <w:rsid w:val="009F5A48"/>
    <w:rsid w:val="009F675B"/>
    <w:rsid w:val="00A17607"/>
    <w:rsid w:val="00A2041A"/>
    <w:rsid w:val="00A301DF"/>
    <w:rsid w:val="00A367BE"/>
    <w:rsid w:val="00A61F62"/>
    <w:rsid w:val="00A85F01"/>
    <w:rsid w:val="00AC1DDF"/>
    <w:rsid w:val="00AD63F5"/>
    <w:rsid w:val="00AF49AC"/>
    <w:rsid w:val="00B11001"/>
    <w:rsid w:val="00B12939"/>
    <w:rsid w:val="00B36E58"/>
    <w:rsid w:val="00B67B12"/>
    <w:rsid w:val="00BA4F29"/>
    <w:rsid w:val="00BB788D"/>
    <w:rsid w:val="00BC00E6"/>
    <w:rsid w:val="00BE7F0C"/>
    <w:rsid w:val="00C05227"/>
    <w:rsid w:val="00C21F8C"/>
    <w:rsid w:val="00C2453C"/>
    <w:rsid w:val="00C25FDA"/>
    <w:rsid w:val="00C37151"/>
    <w:rsid w:val="00C6692F"/>
    <w:rsid w:val="00C6720E"/>
    <w:rsid w:val="00C73A86"/>
    <w:rsid w:val="00C831F1"/>
    <w:rsid w:val="00C92E10"/>
    <w:rsid w:val="00CB08B7"/>
    <w:rsid w:val="00CB3E29"/>
    <w:rsid w:val="00CF535B"/>
    <w:rsid w:val="00CF7DBB"/>
    <w:rsid w:val="00D05400"/>
    <w:rsid w:val="00D1780B"/>
    <w:rsid w:val="00D62B8B"/>
    <w:rsid w:val="00D63830"/>
    <w:rsid w:val="00D66FDF"/>
    <w:rsid w:val="00D70CFB"/>
    <w:rsid w:val="00D718D2"/>
    <w:rsid w:val="00D85380"/>
    <w:rsid w:val="00D90D80"/>
    <w:rsid w:val="00D9132E"/>
    <w:rsid w:val="00D9177F"/>
    <w:rsid w:val="00D95D8B"/>
    <w:rsid w:val="00DA753E"/>
    <w:rsid w:val="00DB46F7"/>
    <w:rsid w:val="00DB5504"/>
    <w:rsid w:val="00DC088C"/>
    <w:rsid w:val="00DC1714"/>
    <w:rsid w:val="00E16463"/>
    <w:rsid w:val="00E17717"/>
    <w:rsid w:val="00E2077A"/>
    <w:rsid w:val="00E26A79"/>
    <w:rsid w:val="00E44F4C"/>
    <w:rsid w:val="00E53E1C"/>
    <w:rsid w:val="00E61EEA"/>
    <w:rsid w:val="00E62C22"/>
    <w:rsid w:val="00E63142"/>
    <w:rsid w:val="00E65ADE"/>
    <w:rsid w:val="00E8405A"/>
    <w:rsid w:val="00E850DE"/>
    <w:rsid w:val="00EA1B87"/>
    <w:rsid w:val="00EA415F"/>
    <w:rsid w:val="00EB06B3"/>
    <w:rsid w:val="00ED727B"/>
    <w:rsid w:val="00EF5E00"/>
    <w:rsid w:val="00F160D8"/>
    <w:rsid w:val="00F269A3"/>
    <w:rsid w:val="00F3372C"/>
    <w:rsid w:val="00F349B6"/>
    <w:rsid w:val="00F4415C"/>
    <w:rsid w:val="00F74A42"/>
    <w:rsid w:val="00F76407"/>
    <w:rsid w:val="00F96207"/>
    <w:rsid w:val="00FD1C03"/>
    <w:rsid w:val="00FD397A"/>
    <w:rsid w:val="00FD77E1"/>
    <w:rsid w:val="00FE7A38"/>
    <w:rsid w:val="00FF0941"/>
    <w:rsid w:val="00FF5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C795"/>
  <w15:chartTrackingRefBased/>
  <w15:docId w15:val="{91275816-128A-4B18-AE21-4B5B4655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D87"/>
    <w:rPr>
      <w:rFonts w:eastAsiaTheme="majorEastAsia" w:cstheme="majorBidi"/>
      <w:color w:val="272727" w:themeColor="text1" w:themeTint="D8"/>
    </w:rPr>
  </w:style>
  <w:style w:type="paragraph" w:styleId="Title">
    <w:name w:val="Title"/>
    <w:basedOn w:val="Normal"/>
    <w:next w:val="Normal"/>
    <w:link w:val="TitleChar"/>
    <w:uiPriority w:val="10"/>
    <w:qFormat/>
    <w:rsid w:val="00895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D87"/>
    <w:pPr>
      <w:spacing w:before="160"/>
      <w:jc w:val="center"/>
    </w:pPr>
    <w:rPr>
      <w:i/>
      <w:iCs/>
      <w:color w:val="404040" w:themeColor="text1" w:themeTint="BF"/>
    </w:rPr>
  </w:style>
  <w:style w:type="character" w:customStyle="1" w:styleId="QuoteChar">
    <w:name w:val="Quote Char"/>
    <w:basedOn w:val="DefaultParagraphFont"/>
    <w:link w:val="Quote"/>
    <w:uiPriority w:val="29"/>
    <w:rsid w:val="00895D87"/>
    <w:rPr>
      <w:i/>
      <w:iCs/>
      <w:color w:val="404040" w:themeColor="text1" w:themeTint="BF"/>
    </w:rPr>
  </w:style>
  <w:style w:type="paragraph" w:styleId="ListParagraph">
    <w:name w:val="List Paragraph"/>
    <w:basedOn w:val="Normal"/>
    <w:uiPriority w:val="34"/>
    <w:qFormat/>
    <w:rsid w:val="00895D87"/>
    <w:pPr>
      <w:ind w:left="720"/>
      <w:contextualSpacing/>
    </w:pPr>
  </w:style>
  <w:style w:type="character" w:styleId="IntenseEmphasis">
    <w:name w:val="Intense Emphasis"/>
    <w:basedOn w:val="DefaultParagraphFont"/>
    <w:uiPriority w:val="21"/>
    <w:qFormat/>
    <w:rsid w:val="00895D87"/>
    <w:rPr>
      <w:i/>
      <w:iCs/>
      <w:color w:val="0F4761" w:themeColor="accent1" w:themeShade="BF"/>
    </w:rPr>
  </w:style>
  <w:style w:type="paragraph" w:styleId="IntenseQuote">
    <w:name w:val="Intense Quote"/>
    <w:basedOn w:val="Normal"/>
    <w:next w:val="Normal"/>
    <w:link w:val="IntenseQuoteChar"/>
    <w:uiPriority w:val="30"/>
    <w:qFormat/>
    <w:rsid w:val="00895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D87"/>
    <w:rPr>
      <w:i/>
      <w:iCs/>
      <w:color w:val="0F4761" w:themeColor="accent1" w:themeShade="BF"/>
    </w:rPr>
  </w:style>
  <w:style w:type="character" w:styleId="IntenseReference">
    <w:name w:val="Intense Reference"/>
    <w:basedOn w:val="DefaultParagraphFont"/>
    <w:uiPriority w:val="32"/>
    <w:qFormat/>
    <w:rsid w:val="00895D87"/>
    <w:rPr>
      <w:b/>
      <w:bCs/>
      <w:smallCaps/>
      <w:color w:val="0F4761" w:themeColor="accent1" w:themeShade="BF"/>
      <w:spacing w:val="5"/>
    </w:rPr>
  </w:style>
  <w:style w:type="paragraph" w:styleId="NormalWeb">
    <w:name w:val="Normal (Web)"/>
    <w:basedOn w:val="Normal"/>
    <w:uiPriority w:val="99"/>
    <w:unhideWhenUsed/>
    <w:rsid w:val="000A7A29"/>
    <w:pPr>
      <w:spacing w:before="100" w:beforeAutospacing="1" w:after="100" w:afterAutospacing="1" w:line="240" w:lineRule="auto"/>
    </w:pPr>
    <w:rPr>
      <w:rFonts w:ascii="Aptos" w:hAnsi="Aptos" w:cs="Aptos"/>
      <w:kern w:val="0"/>
      <w:lang w:eastAsia="en-GB"/>
      <w14:ligatures w14:val="none"/>
    </w:rPr>
  </w:style>
  <w:style w:type="paragraph" w:customStyle="1" w:styleId="m-6480262682542754429msolistparagraph">
    <w:name w:val="m_-6480262682542754429msolistparagraph"/>
    <w:basedOn w:val="Normal"/>
    <w:uiPriority w:val="99"/>
    <w:semiHidden/>
    <w:rsid w:val="000A7A29"/>
    <w:pPr>
      <w:spacing w:before="100" w:beforeAutospacing="1" w:after="100" w:afterAutospacing="1" w:line="240" w:lineRule="auto"/>
    </w:pPr>
    <w:rPr>
      <w:rFonts w:ascii="Aptos" w:hAnsi="Aptos" w:cs="Aptos"/>
      <w:kern w:val="0"/>
      <w:lang w:eastAsia="en-GB"/>
      <w14:ligatures w14:val="none"/>
    </w:rPr>
  </w:style>
  <w:style w:type="paragraph" w:styleId="Header">
    <w:name w:val="header"/>
    <w:basedOn w:val="Normal"/>
    <w:link w:val="HeaderChar"/>
    <w:uiPriority w:val="99"/>
    <w:unhideWhenUsed/>
    <w:rsid w:val="00F76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407"/>
  </w:style>
  <w:style w:type="paragraph" w:styleId="Footer">
    <w:name w:val="footer"/>
    <w:basedOn w:val="Normal"/>
    <w:link w:val="FooterChar"/>
    <w:uiPriority w:val="99"/>
    <w:unhideWhenUsed/>
    <w:rsid w:val="00F76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consult.cheshirewestandchester.gov.uk/kse/event/38393/section/s1750409416310"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A251A875B5B4490FA1DF97AA2B585" ma:contentTypeVersion="19" ma:contentTypeDescription="Create a new document." ma:contentTypeScope="" ma:versionID="8444024a302f6cf47fba34c51cf6635a">
  <xsd:schema xmlns:xsd="http://www.w3.org/2001/XMLSchema" xmlns:xs="http://www.w3.org/2001/XMLSchema" xmlns:p="http://schemas.microsoft.com/office/2006/metadata/properties" xmlns:ns2="08135965-8b6e-4e13-8015-4eb4fe441bf5" xmlns:ns3="5e545650-0c62-4ba5-9dbc-e4ba9e8199de" targetNamespace="http://schemas.microsoft.com/office/2006/metadata/properties" ma:root="true" ma:fieldsID="fec3997cce76c84152685f2a0257cba7" ns2:_="" ns3:_="">
    <xsd:import namespace="08135965-8b6e-4e13-8015-4eb4fe441bf5"/>
    <xsd:import namespace="5e545650-0c62-4ba5-9dbc-e4ba9e819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35965-8b6e-4e13-8015-4eb4fe441bf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6432d0-4bfe-4c20-819f-e19b455ae604}" ma:internalName="TaxCatchAll" ma:showField="CatchAllData" ma:web="08135965-8b6e-4e13-8015-4eb4fe441b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45650-0c62-4ba5-9dbc-e4ba9e819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747cd8-6e57-412c-9809-521c3dc7da0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545650-0c62-4ba5-9dbc-e4ba9e8199de">
      <Terms xmlns="http://schemas.microsoft.com/office/infopath/2007/PartnerControls"/>
    </lcf76f155ced4ddcb4097134ff3c332f>
    <TaxCatchAll xmlns="08135965-8b6e-4e13-8015-4eb4fe441b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B9C5E-C5A7-49CF-9F1D-11E849EE6E55}"/>
</file>

<file path=customXml/itemProps2.xml><?xml version="1.0" encoding="utf-8"?>
<ds:datastoreItem xmlns:ds="http://schemas.openxmlformats.org/officeDocument/2006/customXml" ds:itemID="{68607CF8-0170-4A92-A057-4D8374E32766}">
  <ds:schemaRefs>
    <ds:schemaRef ds:uri="http://schemas.microsoft.com/office/2006/metadata/properties"/>
    <ds:schemaRef ds:uri="http://schemas.microsoft.com/office/infopath/2007/PartnerControls"/>
    <ds:schemaRef ds:uri="a27cc606-d99c-449c-a3df-34417d022d52"/>
  </ds:schemaRefs>
</ds:datastoreItem>
</file>

<file path=customXml/itemProps3.xml><?xml version="1.0" encoding="utf-8"?>
<ds:datastoreItem xmlns:ds="http://schemas.openxmlformats.org/officeDocument/2006/customXml" ds:itemID="{668033E4-5335-4074-BF8D-D166F536D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Moulds</dc:creator>
  <cp:keywords/>
  <dc:description/>
  <cp:lastModifiedBy>Richard Moulds</cp:lastModifiedBy>
  <cp:revision>9</cp:revision>
  <cp:lastPrinted>2025-08-21T11:51:00Z</cp:lastPrinted>
  <dcterms:created xsi:type="dcterms:W3CDTF">2025-08-26T20:47:00Z</dcterms:created>
  <dcterms:modified xsi:type="dcterms:W3CDTF">2025-08-28T08:26:00Z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0x0101005D6A251A875B5B4490FA1DF97AA2B585</vt:lpwstr>
  </property>
</Properties>
</file>